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388" w:type="dxa"/>
        <w:tblLayout w:type="fixed"/>
        <w:tblLook w:val="04A0" w:firstRow="1" w:lastRow="0" w:firstColumn="1" w:lastColumn="0" w:noHBand="0" w:noVBand="1"/>
      </w:tblPr>
      <w:tblGrid>
        <w:gridCol w:w="562"/>
        <w:gridCol w:w="5245"/>
        <w:gridCol w:w="2977"/>
        <w:gridCol w:w="2268"/>
        <w:gridCol w:w="3336"/>
      </w:tblGrid>
      <w:tr w:rsidR="003222DC" w:rsidRPr="00140D0D" w14:paraId="7042BC66" w14:textId="77777777" w:rsidTr="006A7171">
        <w:trPr>
          <w:trHeight w:val="416"/>
        </w:trPr>
        <w:tc>
          <w:tcPr>
            <w:tcW w:w="14388" w:type="dxa"/>
            <w:gridSpan w:val="5"/>
          </w:tcPr>
          <w:p w14:paraId="597ECB1B" w14:textId="0A048738" w:rsidR="003222DC" w:rsidRPr="005F3CE2" w:rsidRDefault="005F3CE2" w:rsidP="00DC6C83">
            <w:r w:rsidRPr="005F3CE2">
              <w:rPr>
                <w:rFonts w:ascii="Twinkl" w:hAnsi="Twinkl"/>
                <w:b/>
                <w:bCs/>
                <w:sz w:val="20"/>
                <w:szCs w:val="20"/>
              </w:rPr>
              <w:t>YEAR</w:t>
            </w:r>
            <w:r>
              <w:rPr>
                <w:rFonts w:ascii="Twinkl" w:hAnsi="Twinkl"/>
                <w:sz w:val="20"/>
                <w:szCs w:val="20"/>
              </w:rPr>
              <w:t xml:space="preserve"> 1: </w:t>
            </w:r>
            <w:r>
              <w:rPr>
                <w:rFonts w:ascii="Twinkl" w:hAnsi="Twinkl"/>
                <w:sz w:val="20"/>
                <w:szCs w:val="20"/>
              </w:rPr>
              <w:t xml:space="preserve">Please remember these activities are a guide you do not have to stick to the days, if you cannot fit it all in choose the activities you can manage. As long as you and your child are spending some quality time learning. Please phone or video call on the ‘hangouts’ app between 9am-3pm Monday to Friday for any support or questions and come online to our group ‘check ins’. If we miss your </w:t>
            </w:r>
            <w:r>
              <w:rPr>
                <w:rFonts w:ascii="Twinkl" w:hAnsi="Twinkl"/>
                <w:sz w:val="20"/>
                <w:szCs w:val="20"/>
              </w:rPr>
              <w:t>call,</w:t>
            </w:r>
            <w:r>
              <w:rPr>
                <w:rFonts w:ascii="Twinkl" w:hAnsi="Twinkl"/>
                <w:sz w:val="20"/>
                <w:szCs w:val="20"/>
              </w:rPr>
              <w:t xml:space="preserve"> we will get back to you. </w:t>
            </w:r>
            <w:proofErr w:type="spellStart"/>
            <w:r>
              <w:rPr>
                <w:rFonts w:ascii="Twinkl" w:hAnsi="Twinkl"/>
                <w:sz w:val="20"/>
                <w:szCs w:val="20"/>
              </w:rPr>
              <w:t>Ms</w:t>
            </w:r>
            <w:proofErr w:type="spellEnd"/>
            <w:r>
              <w:rPr>
                <w:rFonts w:ascii="Twinkl" w:hAnsi="Twinkl"/>
                <w:sz w:val="20"/>
                <w:szCs w:val="20"/>
              </w:rPr>
              <w:t xml:space="preserve"> Turner is also available on hangouts to support too.</w:t>
            </w:r>
          </w:p>
        </w:tc>
      </w:tr>
      <w:tr w:rsidR="009C00D3" w:rsidRPr="00140D0D" w14:paraId="09ACC4CB" w14:textId="77777777" w:rsidTr="0097235D">
        <w:trPr>
          <w:trHeight w:val="374"/>
        </w:trPr>
        <w:tc>
          <w:tcPr>
            <w:tcW w:w="562" w:type="dxa"/>
          </w:tcPr>
          <w:p w14:paraId="4B427CFB" w14:textId="77777777" w:rsidR="003222DC" w:rsidRPr="00140D0D" w:rsidRDefault="003222DC" w:rsidP="006A7171">
            <w:pPr>
              <w:jc w:val="center"/>
              <w:rPr>
                <w:rFonts w:ascii="Twinkl" w:hAnsi="Twinkl"/>
                <w:b/>
                <w:bCs/>
              </w:rPr>
            </w:pPr>
            <w:bookmarkStart w:id="0" w:name="_Hlk35518543"/>
          </w:p>
        </w:tc>
        <w:tc>
          <w:tcPr>
            <w:tcW w:w="5245" w:type="dxa"/>
          </w:tcPr>
          <w:p w14:paraId="50C180A0" w14:textId="77777777" w:rsidR="003222DC" w:rsidRPr="00140D0D" w:rsidRDefault="003222DC" w:rsidP="006A7171">
            <w:pPr>
              <w:jc w:val="center"/>
              <w:rPr>
                <w:rFonts w:ascii="Twinkl" w:hAnsi="Twinkl"/>
                <w:b/>
                <w:bCs/>
              </w:rPr>
            </w:pPr>
            <w:r w:rsidRPr="00140D0D">
              <w:rPr>
                <w:rFonts w:ascii="Twinkl" w:hAnsi="Twinkl"/>
                <w:b/>
                <w:bCs/>
              </w:rPr>
              <w:t>Phonics</w:t>
            </w:r>
          </w:p>
        </w:tc>
        <w:tc>
          <w:tcPr>
            <w:tcW w:w="2977" w:type="dxa"/>
          </w:tcPr>
          <w:p w14:paraId="2A7052FE" w14:textId="77777777" w:rsidR="003222DC" w:rsidRPr="00140D0D" w:rsidRDefault="003222DC" w:rsidP="006A7171">
            <w:pPr>
              <w:jc w:val="center"/>
              <w:rPr>
                <w:rFonts w:ascii="Twinkl" w:hAnsi="Twinkl"/>
                <w:b/>
                <w:bCs/>
              </w:rPr>
            </w:pPr>
            <w:r w:rsidRPr="00140D0D">
              <w:rPr>
                <w:rFonts w:ascii="Twinkl" w:hAnsi="Twinkl"/>
                <w:b/>
                <w:bCs/>
              </w:rPr>
              <w:t>English</w:t>
            </w:r>
          </w:p>
        </w:tc>
        <w:tc>
          <w:tcPr>
            <w:tcW w:w="2268" w:type="dxa"/>
          </w:tcPr>
          <w:p w14:paraId="322C9E16" w14:textId="77777777" w:rsidR="003222DC" w:rsidRPr="00140D0D" w:rsidRDefault="003222DC" w:rsidP="006A7171">
            <w:pPr>
              <w:jc w:val="center"/>
              <w:rPr>
                <w:rFonts w:ascii="Twinkl" w:hAnsi="Twinkl"/>
                <w:b/>
                <w:bCs/>
              </w:rPr>
            </w:pPr>
            <w:proofErr w:type="spellStart"/>
            <w:r w:rsidRPr="00140D0D">
              <w:rPr>
                <w:rFonts w:ascii="Twinkl" w:hAnsi="Twinkl"/>
                <w:b/>
                <w:bCs/>
              </w:rPr>
              <w:t>Maths</w:t>
            </w:r>
            <w:proofErr w:type="spellEnd"/>
          </w:p>
        </w:tc>
        <w:tc>
          <w:tcPr>
            <w:tcW w:w="3336" w:type="dxa"/>
          </w:tcPr>
          <w:p w14:paraId="74B9743A" w14:textId="77777777" w:rsidR="003222DC" w:rsidRPr="00140D0D" w:rsidRDefault="00DC6C83" w:rsidP="00DC6C83">
            <w:pPr>
              <w:rPr>
                <w:rFonts w:ascii="Twinkl" w:hAnsi="Twinkl"/>
                <w:b/>
                <w:bCs/>
              </w:rPr>
            </w:pPr>
            <w:r w:rsidRPr="00D42426">
              <w:rPr>
                <w:rFonts w:ascii="Twinkl" w:hAnsi="Twinkl"/>
                <w:b/>
                <w:bCs/>
                <w:sz w:val="20"/>
                <w:szCs w:val="20"/>
              </w:rPr>
              <w:t>Physical Development , Outdoor activities, Extension activity</w:t>
            </w:r>
          </w:p>
        </w:tc>
      </w:tr>
      <w:tr w:rsidR="00DC6C83" w:rsidRPr="00140D0D" w14:paraId="54A47817" w14:textId="77777777" w:rsidTr="0097235D">
        <w:trPr>
          <w:cantSplit/>
          <w:trHeight w:val="1162"/>
        </w:trPr>
        <w:tc>
          <w:tcPr>
            <w:tcW w:w="562" w:type="dxa"/>
            <w:textDirection w:val="btLr"/>
          </w:tcPr>
          <w:p w14:paraId="44064CA1" w14:textId="77777777" w:rsidR="00DC6C83" w:rsidRPr="00140D0D" w:rsidRDefault="00DC6C83" w:rsidP="006A7171">
            <w:pPr>
              <w:ind w:left="113" w:right="113"/>
              <w:jc w:val="center"/>
              <w:rPr>
                <w:rFonts w:ascii="Twinkl" w:hAnsi="Twinkl"/>
                <w:sz w:val="18"/>
                <w:szCs w:val="18"/>
              </w:rPr>
            </w:pPr>
            <w:r w:rsidRPr="00140D0D">
              <w:rPr>
                <w:rFonts w:ascii="Twinkl" w:hAnsi="Twinkl"/>
                <w:sz w:val="18"/>
                <w:szCs w:val="18"/>
              </w:rPr>
              <w:t>Monday</w:t>
            </w:r>
          </w:p>
          <w:p w14:paraId="40B68EC3" w14:textId="77777777" w:rsidR="00DC6C83" w:rsidRPr="00140D0D" w:rsidRDefault="00DC6C83" w:rsidP="006A7171">
            <w:pPr>
              <w:ind w:left="113" w:right="113"/>
              <w:jc w:val="center"/>
              <w:rPr>
                <w:rFonts w:ascii="Twinkl" w:hAnsi="Twinkl"/>
                <w:sz w:val="18"/>
                <w:szCs w:val="18"/>
              </w:rPr>
            </w:pPr>
            <w:r>
              <w:rPr>
                <w:rFonts w:ascii="Twinkl" w:hAnsi="Twinkl"/>
                <w:sz w:val="18"/>
                <w:szCs w:val="18"/>
              </w:rPr>
              <w:t>30</w:t>
            </w:r>
            <w:r w:rsidRPr="00140D0D">
              <w:rPr>
                <w:rFonts w:ascii="Twinkl" w:hAnsi="Twinkl"/>
                <w:sz w:val="18"/>
                <w:szCs w:val="18"/>
              </w:rPr>
              <w:t>.3.20</w:t>
            </w:r>
          </w:p>
        </w:tc>
        <w:tc>
          <w:tcPr>
            <w:tcW w:w="5245" w:type="dxa"/>
          </w:tcPr>
          <w:p w14:paraId="368F9340" w14:textId="77777777" w:rsidR="00DC6C83" w:rsidRPr="003222DC" w:rsidRDefault="00DC6C83" w:rsidP="003222DC">
            <w:pPr>
              <w:rPr>
                <w:rFonts w:ascii="Twinkl" w:hAnsi="Twinkl"/>
                <w:b/>
                <w:sz w:val="20"/>
                <w:szCs w:val="20"/>
                <w:u w:val="single"/>
              </w:rPr>
            </w:pPr>
            <w:r w:rsidRPr="003222DC">
              <w:rPr>
                <w:rFonts w:ascii="Twinkl" w:hAnsi="Twinkl"/>
                <w:b/>
                <w:sz w:val="20"/>
                <w:szCs w:val="20"/>
                <w:u w:val="single"/>
              </w:rPr>
              <w:t>‘</w:t>
            </w:r>
            <w:r>
              <w:rPr>
                <w:rFonts w:ascii="Twinkl" w:hAnsi="Twinkl"/>
                <w:b/>
                <w:sz w:val="20"/>
                <w:szCs w:val="20"/>
                <w:u w:val="single"/>
              </w:rPr>
              <w:t>ir</w:t>
            </w:r>
            <w:r w:rsidRPr="003222DC">
              <w:rPr>
                <w:rFonts w:ascii="Twinkl" w:hAnsi="Twinkl"/>
                <w:b/>
                <w:sz w:val="20"/>
                <w:szCs w:val="20"/>
                <w:u w:val="single"/>
              </w:rPr>
              <w:t>e</w:t>
            </w:r>
            <w:proofErr w:type="gramStart"/>
            <w:r w:rsidRPr="003222DC">
              <w:rPr>
                <w:rFonts w:ascii="Twinkl" w:hAnsi="Twinkl"/>
                <w:b/>
                <w:sz w:val="20"/>
                <w:szCs w:val="20"/>
                <w:u w:val="single"/>
              </w:rPr>
              <w:t>’  (</w:t>
            </w:r>
            <w:proofErr w:type="gramEnd"/>
            <w:r>
              <w:rPr>
                <w:rFonts w:ascii="Twinkl" w:hAnsi="Twinkl"/>
                <w:b/>
                <w:sz w:val="20"/>
                <w:szCs w:val="20"/>
                <w:u w:val="single"/>
              </w:rPr>
              <w:t>fire, fire!</w:t>
            </w:r>
            <w:r w:rsidRPr="003222DC">
              <w:rPr>
                <w:rFonts w:ascii="Twinkl" w:hAnsi="Twinkl"/>
                <w:b/>
                <w:sz w:val="20"/>
                <w:szCs w:val="20"/>
                <w:u w:val="single"/>
              </w:rPr>
              <w:t>)</w:t>
            </w:r>
          </w:p>
          <w:p w14:paraId="3D10D1DF" w14:textId="77777777" w:rsidR="00DC6C83" w:rsidRPr="009C00D3" w:rsidRDefault="00DC6C83" w:rsidP="00C6494C">
            <w:pPr>
              <w:rPr>
                <w:rFonts w:ascii="Twinkl" w:hAnsi="Twinkl"/>
                <w:sz w:val="20"/>
                <w:szCs w:val="20"/>
              </w:rPr>
            </w:pPr>
            <w:r w:rsidRPr="009C00D3">
              <w:rPr>
                <w:rFonts w:ascii="Twinkl" w:hAnsi="Twinkl"/>
                <w:b/>
                <w:sz w:val="20"/>
                <w:szCs w:val="20"/>
              </w:rPr>
              <w:t xml:space="preserve">Real words: </w:t>
            </w:r>
            <w:r w:rsidRPr="00C6494C">
              <w:rPr>
                <w:rFonts w:ascii="Twinkl" w:hAnsi="Twinkl"/>
                <w:bCs/>
                <w:color w:val="00B050"/>
                <w:sz w:val="20"/>
                <w:szCs w:val="20"/>
              </w:rPr>
              <w:t>fire</w:t>
            </w:r>
            <w:r>
              <w:rPr>
                <w:rFonts w:ascii="Twinkl" w:hAnsi="Twinkl"/>
                <w:bCs/>
                <w:color w:val="00B050"/>
                <w:sz w:val="20"/>
                <w:szCs w:val="20"/>
              </w:rPr>
              <w:t xml:space="preserve">, </w:t>
            </w:r>
            <w:r w:rsidRPr="00C6494C">
              <w:rPr>
                <w:rFonts w:ascii="Twinkl" w:hAnsi="Twinkl"/>
                <w:bCs/>
                <w:color w:val="00B050"/>
                <w:sz w:val="20"/>
                <w:szCs w:val="20"/>
              </w:rPr>
              <w:t>hire</w:t>
            </w:r>
            <w:r>
              <w:rPr>
                <w:rFonts w:ascii="Twinkl" w:hAnsi="Twinkl"/>
                <w:bCs/>
                <w:color w:val="00B050"/>
                <w:sz w:val="20"/>
                <w:szCs w:val="20"/>
              </w:rPr>
              <w:t>,</w:t>
            </w:r>
            <w:r w:rsidRPr="00C6494C">
              <w:rPr>
                <w:rFonts w:ascii="Twinkl" w:hAnsi="Twinkl"/>
                <w:bCs/>
                <w:color w:val="00B050"/>
                <w:sz w:val="20"/>
                <w:szCs w:val="20"/>
              </w:rPr>
              <w:t xml:space="preserve"> wire</w:t>
            </w:r>
            <w:r>
              <w:rPr>
                <w:rFonts w:ascii="Twinkl" w:hAnsi="Twinkl"/>
                <w:bCs/>
                <w:color w:val="00B050"/>
                <w:sz w:val="20"/>
                <w:szCs w:val="20"/>
              </w:rPr>
              <w:t>,</w:t>
            </w:r>
            <w:r w:rsidRPr="00C6494C">
              <w:rPr>
                <w:rFonts w:ascii="Twinkl" w:hAnsi="Twinkl"/>
                <w:bCs/>
                <w:color w:val="00B050"/>
                <w:sz w:val="20"/>
                <w:szCs w:val="20"/>
              </w:rPr>
              <w:t xml:space="preserve"> bon/fire</w:t>
            </w:r>
            <w:r>
              <w:rPr>
                <w:rFonts w:ascii="Twinkl" w:hAnsi="Twinkl"/>
                <w:bCs/>
                <w:color w:val="00B050"/>
                <w:sz w:val="20"/>
                <w:szCs w:val="20"/>
              </w:rPr>
              <w:t>,</w:t>
            </w:r>
            <w:r w:rsidRPr="00C6494C">
              <w:rPr>
                <w:rFonts w:ascii="Twinkl" w:hAnsi="Twinkl"/>
                <w:bCs/>
                <w:color w:val="00B050"/>
                <w:sz w:val="20"/>
                <w:szCs w:val="20"/>
              </w:rPr>
              <w:t xml:space="preserve"> in/spire</w:t>
            </w:r>
            <w:r>
              <w:rPr>
                <w:rFonts w:ascii="Twinkl" w:hAnsi="Twinkl"/>
                <w:bCs/>
                <w:color w:val="00B050"/>
                <w:sz w:val="20"/>
                <w:szCs w:val="20"/>
              </w:rPr>
              <w:t>,</w:t>
            </w:r>
            <w:r w:rsidRPr="00C6494C">
              <w:rPr>
                <w:rFonts w:ascii="Twinkl" w:hAnsi="Twinkl"/>
                <w:bCs/>
                <w:color w:val="00B050"/>
                <w:sz w:val="20"/>
                <w:szCs w:val="20"/>
              </w:rPr>
              <w:t xml:space="preserve"> con/spire</w:t>
            </w:r>
            <w:r w:rsidRPr="009C00D3">
              <w:rPr>
                <w:rFonts w:ascii="Twinkl" w:hAnsi="Twinkl"/>
                <w:sz w:val="20"/>
                <w:szCs w:val="20"/>
              </w:rPr>
              <w:br/>
            </w:r>
            <w:r w:rsidRPr="009C00D3">
              <w:rPr>
                <w:rFonts w:ascii="Twinkl" w:hAnsi="Twinkl"/>
                <w:b/>
                <w:sz w:val="20"/>
                <w:szCs w:val="20"/>
              </w:rPr>
              <w:t xml:space="preserve">Alien words: </w:t>
            </w:r>
            <w:proofErr w:type="spellStart"/>
            <w:r w:rsidRPr="00C6494C">
              <w:rPr>
                <w:rFonts w:ascii="Twinkl" w:hAnsi="Twinkl"/>
                <w:bCs/>
                <w:sz w:val="20"/>
                <w:szCs w:val="20"/>
              </w:rPr>
              <w:t>glire</w:t>
            </w:r>
            <w:proofErr w:type="spellEnd"/>
            <w:r w:rsidRPr="00C6494C">
              <w:rPr>
                <w:rFonts w:ascii="Twinkl" w:hAnsi="Twinkl"/>
                <w:bCs/>
                <w:sz w:val="20"/>
                <w:szCs w:val="20"/>
              </w:rPr>
              <w:t xml:space="preserve">, </w:t>
            </w:r>
            <w:proofErr w:type="spellStart"/>
            <w:r w:rsidRPr="00C6494C">
              <w:rPr>
                <w:rFonts w:ascii="Twinkl" w:hAnsi="Twinkl"/>
                <w:bCs/>
                <w:sz w:val="20"/>
                <w:szCs w:val="20"/>
              </w:rPr>
              <w:t>zire</w:t>
            </w:r>
            <w:proofErr w:type="spellEnd"/>
            <w:r w:rsidRPr="00C6494C">
              <w:rPr>
                <w:rFonts w:ascii="Twinkl" w:hAnsi="Twinkl"/>
                <w:bCs/>
                <w:sz w:val="20"/>
                <w:szCs w:val="20"/>
              </w:rPr>
              <w:t xml:space="preserve">, </w:t>
            </w:r>
            <w:proofErr w:type="spellStart"/>
            <w:r w:rsidRPr="00C6494C">
              <w:rPr>
                <w:rFonts w:ascii="Twinkl" w:hAnsi="Twinkl"/>
                <w:bCs/>
                <w:sz w:val="20"/>
                <w:szCs w:val="20"/>
              </w:rPr>
              <w:t>splire</w:t>
            </w:r>
            <w:proofErr w:type="spellEnd"/>
            <w:r w:rsidRPr="009C00D3">
              <w:rPr>
                <w:rFonts w:ascii="Twinkl" w:hAnsi="Twinkl"/>
                <w:sz w:val="20"/>
                <w:szCs w:val="20"/>
              </w:rPr>
              <w:br/>
            </w:r>
            <w:r w:rsidRPr="009C00D3">
              <w:rPr>
                <w:rFonts w:ascii="Twinkl" w:hAnsi="Twinkl"/>
                <w:b/>
                <w:sz w:val="20"/>
                <w:szCs w:val="20"/>
              </w:rPr>
              <w:t>Longer words:</w:t>
            </w:r>
          </w:p>
          <w:p w14:paraId="495026C3" w14:textId="77777777" w:rsidR="00DC6C83" w:rsidRPr="009C00D3" w:rsidRDefault="00DC6C83" w:rsidP="003222DC">
            <w:pPr>
              <w:rPr>
                <w:rFonts w:ascii="Twinkl" w:hAnsi="Twinkl"/>
                <w:color w:val="ED7D31" w:themeColor="accent2"/>
                <w:sz w:val="20"/>
                <w:szCs w:val="20"/>
              </w:rPr>
            </w:pPr>
            <w:r w:rsidRPr="009C00D3">
              <w:rPr>
                <w:rFonts w:ascii="Twinkl" w:hAnsi="Twinkl"/>
                <w:color w:val="ED7D31" w:themeColor="accent2"/>
                <w:sz w:val="20"/>
                <w:szCs w:val="20"/>
              </w:rPr>
              <w:t>-Say the word</w:t>
            </w:r>
          </w:p>
          <w:p w14:paraId="22EBDD02" w14:textId="77777777" w:rsidR="00DC6C83" w:rsidRPr="009C00D3" w:rsidRDefault="00DC6C83" w:rsidP="003222DC">
            <w:pPr>
              <w:rPr>
                <w:rFonts w:ascii="Twinkl" w:hAnsi="Twinkl"/>
                <w:color w:val="ED7D31" w:themeColor="accent2"/>
                <w:sz w:val="20"/>
                <w:szCs w:val="20"/>
              </w:rPr>
            </w:pPr>
            <w:r w:rsidRPr="009C00D3">
              <w:rPr>
                <w:rFonts w:ascii="Twinkl" w:hAnsi="Twinkl"/>
                <w:color w:val="ED7D31" w:themeColor="accent2"/>
                <w:sz w:val="20"/>
                <w:szCs w:val="20"/>
              </w:rPr>
              <w:t>-Count the sounds (Freddy fingers!)</w:t>
            </w:r>
          </w:p>
          <w:p w14:paraId="4D8A6B38" w14:textId="77777777" w:rsidR="00DC6C83" w:rsidRPr="009C00D3" w:rsidRDefault="00DC6C83" w:rsidP="003222DC">
            <w:pPr>
              <w:rPr>
                <w:rFonts w:ascii="Twinkl" w:hAnsi="Twinkl"/>
                <w:color w:val="ED7D31" w:themeColor="accent2"/>
                <w:sz w:val="20"/>
                <w:szCs w:val="20"/>
              </w:rPr>
            </w:pPr>
            <w:r w:rsidRPr="009C00D3">
              <w:rPr>
                <w:rFonts w:ascii="Twinkl" w:hAnsi="Twinkl"/>
                <w:color w:val="ED7D31" w:themeColor="accent2"/>
                <w:sz w:val="20"/>
                <w:szCs w:val="20"/>
              </w:rPr>
              <w:t>-Write it down</w:t>
            </w:r>
          </w:p>
          <w:p w14:paraId="524026D9" w14:textId="77777777" w:rsidR="00DC6C83" w:rsidRPr="009C00D3" w:rsidRDefault="00DC6C83" w:rsidP="003222DC">
            <w:pPr>
              <w:rPr>
                <w:rFonts w:ascii="Twinkl" w:hAnsi="Twinkl"/>
                <w:color w:val="ED7D31" w:themeColor="accent2"/>
                <w:sz w:val="20"/>
                <w:szCs w:val="20"/>
              </w:rPr>
            </w:pPr>
            <w:r w:rsidRPr="009C00D3">
              <w:rPr>
                <w:rFonts w:ascii="Twinkl" w:hAnsi="Twinkl"/>
                <w:color w:val="ED7D31" w:themeColor="accent2"/>
                <w:sz w:val="20"/>
                <w:szCs w:val="20"/>
              </w:rPr>
              <w:t xml:space="preserve">-Dot and dash the word (sound buttons under letters </w:t>
            </w:r>
          </w:p>
          <w:p w14:paraId="021F3511" w14:textId="77777777" w:rsidR="00DC6C83" w:rsidRPr="009C00D3" w:rsidRDefault="00DC6C83" w:rsidP="006A7171">
            <w:pPr>
              <w:rPr>
                <w:b/>
                <w:bCs/>
                <w:iCs/>
                <w:sz w:val="20"/>
                <w:szCs w:val="20"/>
              </w:rPr>
            </w:pPr>
            <w:r w:rsidRPr="009C00D3">
              <w:rPr>
                <w:rFonts w:ascii="Twinkl" w:hAnsi="Twinkl"/>
                <w:color w:val="ED7D31" w:themeColor="accent2"/>
                <w:sz w:val="20"/>
                <w:szCs w:val="20"/>
              </w:rPr>
              <w:t xml:space="preserve">Write 3 sentences using words selected from above. </w:t>
            </w:r>
            <w:r w:rsidRPr="009C00D3">
              <w:rPr>
                <w:rFonts w:ascii="Twinkl" w:hAnsi="Twinkl"/>
                <w:i/>
                <w:color w:val="ED7D31" w:themeColor="accent2"/>
                <w:sz w:val="20"/>
                <w:szCs w:val="20"/>
              </w:rPr>
              <w:t>(Remembering your capital letters, finger spaces and full stops)</w:t>
            </w:r>
            <w:r>
              <w:rPr>
                <w:rFonts w:ascii="Twinkl" w:hAnsi="Twinkl"/>
                <w:b/>
                <w:bCs/>
                <w:iCs/>
                <w:color w:val="ED7D31" w:themeColor="accent2"/>
                <w:sz w:val="20"/>
                <w:szCs w:val="20"/>
              </w:rPr>
              <w:t>Repeat these steps in each phonics session.</w:t>
            </w:r>
          </w:p>
        </w:tc>
        <w:tc>
          <w:tcPr>
            <w:tcW w:w="2977" w:type="dxa"/>
            <w:vMerge w:val="restart"/>
          </w:tcPr>
          <w:p w14:paraId="024385AD" w14:textId="77777777" w:rsidR="00DC6C83" w:rsidRDefault="00DC6C83" w:rsidP="00752244">
            <w:pPr>
              <w:jc w:val="center"/>
              <w:rPr>
                <w:rFonts w:ascii="Twinkl" w:hAnsi="Twinkl"/>
              </w:rPr>
            </w:pPr>
          </w:p>
          <w:p w14:paraId="736BEFAD" w14:textId="77777777" w:rsidR="00DC6C83" w:rsidRDefault="005F3CE2" w:rsidP="00752244">
            <w:pPr>
              <w:jc w:val="center"/>
              <w:rPr>
                <w:rFonts w:ascii="Twinkl" w:hAnsi="Twinkl"/>
              </w:rPr>
            </w:pPr>
            <w:hyperlink r:id="rId6" w:history="1">
              <w:r w:rsidR="00DC6C83" w:rsidRPr="007A6B8E">
                <w:rPr>
                  <w:rStyle w:val="Hyperlink"/>
                  <w:rFonts w:ascii="Twinkl" w:hAnsi="Twinkl"/>
                  <w:b/>
                  <w:bCs/>
                </w:rPr>
                <w:t>https://www.twinkl.co.uk/resource/t-t-11368-beauty-and-the-beast-powerpoint</w:t>
              </w:r>
            </w:hyperlink>
          </w:p>
          <w:p w14:paraId="0ED6A8AC" w14:textId="77777777" w:rsidR="00DC6C83" w:rsidRDefault="00DC6C83" w:rsidP="00752244">
            <w:pPr>
              <w:jc w:val="center"/>
              <w:rPr>
                <w:rFonts w:ascii="Twinkl" w:hAnsi="Twinkl"/>
              </w:rPr>
            </w:pPr>
          </w:p>
          <w:p w14:paraId="5C117ED0" w14:textId="77777777" w:rsidR="00DC6C83" w:rsidRDefault="00DC6C83" w:rsidP="00CB0DE9">
            <w:pPr>
              <w:rPr>
                <w:rFonts w:ascii="Twinkl" w:hAnsi="Twinkl"/>
              </w:rPr>
            </w:pPr>
            <w:r>
              <w:rPr>
                <w:rFonts w:ascii="Twinkl" w:hAnsi="Twinkl"/>
              </w:rPr>
              <w:t>‘Beauty and the Beast’</w:t>
            </w:r>
          </w:p>
          <w:p w14:paraId="263AD179" w14:textId="77777777" w:rsidR="00DC6C83" w:rsidRDefault="00DC6C83" w:rsidP="00CB0DE9">
            <w:pPr>
              <w:rPr>
                <w:rFonts w:ascii="Twinkl" w:hAnsi="Twinkl"/>
                <w:lang w:val="en-GB"/>
              </w:rPr>
            </w:pPr>
            <w:r w:rsidRPr="0009309A">
              <w:rPr>
                <w:rFonts w:ascii="Twinkl" w:hAnsi="Twinkl"/>
                <w:lang w:val="en-GB"/>
              </w:rPr>
              <w:t>write</w:t>
            </w:r>
            <w:r>
              <w:rPr>
                <w:rFonts w:ascii="Twinkl" w:hAnsi="Twinkl"/>
                <w:lang w:val="en-GB"/>
              </w:rPr>
              <w:t>you</w:t>
            </w:r>
            <w:r w:rsidRPr="0009309A">
              <w:rPr>
                <w:rFonts w:ascii="Twinkl" w:hAnsi="Twinkl"/>
                <w:lang w:val="en-GB"/>
              </w:rPr>
              <w:t xml:space="preserve">r own story based on Beauty and the Beast, but replacing the Beast </w:t>
            </w:r>
            <w:r>
              <w:rPr>
                <w:rFonts w:ascii="Twinkl" w:hAnsi="Twinkl"/>
                <w:lang w:val="en-GB"/>
              </w:rPr>
              <w:t>with your</w:t>
            </w:r>
            <w:r w:rsidRPr="0009309A">
              <w:rPr>
                <w:rFonts w:ascii="Twinkl" w:hAnsi="Twinkl"/>
                <w:lang w:val="en-GB"/>
              </w:rPr>
              <w:t xml:space="preserve"> own character that beauty met instead e.g. could be a dragon, monster, alien</w:t>
            </w:r>
            <w:r>
              <w:rPr>
                <w:rFonts w:ascii="Twinkl" w:hAnsi="Twinkl"/>
                <w:lang w:val="en-GB"/>
              </w:rPr>
              <w:t>, etc.</w:t>
            </w:r>
          </w:p>
          <w:p w14:paraId="3982D59D" w14:textId="77777777" w:rsidR="00CB0DE9" w:rsidRDefault="00CB0DE9" w:rsidP="00CB0DE9">
            <w:pPr>
              <w:rPr>
                <w:rFonts w:ascii="Twinkl" w:hAnsi="Twinkl"/>
                <w:lang w:val="en-GB"/>
              </w:rPr>
            </w:pPr>
          </w:p>
          <w:p w14:paraId="6B49CCE3" w14:textId="77777777" w:rsidR="00DC6C83" w:rsidRDefault="00DC6C83" w:rsidP="00CB0DE9">
            <w:pPr>
              <w:rPr>
                <w:rFonts w:ascii="Twinkl" w:hAnsi="Twinkl"/>
                <w:lang w:val="en-GB"/>
              </w:rPr>
            </w:pPr>
            <w:r>
              <w:rPr>
                <w:rFonts w:ascii="Twinkl" w:hAnsi="Twinkl"/>
                <w:lang w:val="en-GB"/>
              </w:rPr>
              <w:t xml:space="preserve">Make sure your story has a </w:t>
            </w:r>
            <w:r w:rsidRPr="0009309A">
              <w:rPr>
                <w:rFonts w:ascii="Twinkl" w:hAnsi="Twinkl"/>
                <w:lang w:val="en-GB"/>
              </w:rPr>
              <w:t>clear beginning</w:t>
            </w:r>
            <w:r>
              <w:rPr>
                <w:rFonts w:ascii="Twinkl" w:hAnsi="Twinkl"/>
                <w:lang w:val="en-GB"/>
              </w:rPr>
              <w:t>,</w:t>
            </w:r>
            <w:r w:rsidRPr="0009309A">
              <w:rPr>
                <w:rFonts w:ascii="Twinkl" w:hAnsi="Twinkl"/>
                <w:lang w:val="en-GB"/>
              </w:rPr>
              <w:t xml:space="preserve"> middle and end</w:t>
            </w:r>
            <w:r>
              <w:rPr>
                <w:rFonts w:ascii="Twinkl" w:hAnsi="Twinkl"/>
                <w:lang w:val="en-GB"/>
              </w:rPr>
              <w:t>.</w:t>
            </w:r>
          </w:p>
          <w:p w14:paraId="09460D0A" w14:textId="77777777" w:rsidR="00CB0DE9" w:rsidRDefault="00CB0DE9" w:rsidP="00CB0DE9">
            <w:pPr>
              <w:rPr>
                <w:rFonts w:ascii="Twinkl" w:hAnsi="Twinkl"/>
                <w:lang w:val="en-GB"/>
              </w:rPr>
            </w:pPr>
          </w:p>
          <w:p w14:paraId="5F6EF3C0" w14:textId="77777777" w:rsidR="00DC6C83" w:rsidRDefault="00DC6C83" w:rsidP="00CB0DE9">
            <w:pPr>
              <w:rPr>
                <w:rFonts w:ascii="Twinkl" w:hAnsi="Twinkl"/>
                <w:lang w:val="en-GB"/>
              </w:rPr>
            </w:pPr>
            <w:r>
              <w:rPr>
                <w:rFonts w:ascii="Twinkl" w:hAnsi="Twinkl"/>
                <w:lang w:val="en-GB"/>
              </w:rPr>
              <w:t>T</w:t>
            </w:r>
            <w:r w:rsidRPr="0009309A">
              <w:rPr>
                <w:rFonts w:ascii="Twinkl" w:hAnsi="Twinkl"/>
                <w:lang w:val="en-GB"/>
              </w:rPr>
              <w:t>ry to use some interesting adjectives to describe the characters and remember Capital letters</w:t>
            </w:r>
            <w:r>
              <w:rPr>
                <w:rFonts w:ascii="Twinkl" w:hAnsi="Twinkl"/>
                <w:lang w:val="en-GB"/>
              </w:rPr>
              <w:t>,</w:t>
            </w:r>
            <w:r w:rsidRPr="0009309A">
              <w:rPr>
                <w:rFonts w:ascii="Twinkl" w:hAnsi="Twinkl"/>
                <w:lang w:val="en-GB"/>
              </w:rPr>
              <w:t xml:space="preserve"> finger spaces, </w:t>
            </w:r>
            <w:r>
              <w:rPr>
                <w:rFonts w:ascii="Twinkl" w:hAnsi="Twinkl"/>
                <w:lang w:val="en-GB"/>
              </w:rPr>
              <w:t>&amp;</w:t>
            </w:r>
            <w:r w:rsidRPr="0009309A">
              <w:rPr>
                <w:rFonts w:ascii="Twinkl" w:hAnsi="Twinkl"/>
                <w:lang w:val="en-GB"/>
              </w:rPr>
              <w:t>full stops</w:t>
            </w:r>
          </w:p>
          <w:p w14:paraId="3E89F2A7" w14:textId="77777777" w:rsidR="00CB0DE9" w:rsidRDefault="00CB0DE9" w:rsidP="00CB0DE9">
            <w:pPr>
              <w:rPr>
                <w:rFonts w:ascii="Twinkl" w:hAnsi="Twinkl"/>
                <w:lang w:val="en-GB"/>
              </w:rPr>
            </w:pPr>
          </w:p>
          <w:p w14:paraId="4D2ECBB5" w14:textId="77777777" w:rsidR="00CB0DE9" w:rsidRDefault="00CB0DE9" w:rsidP="00CB0DE9">
            <w:pPr>
              <w:rPr>
                <w:rFonts w:ascii="Twinkl" w:hAnsi="Twinkl"/>
                <w:lang w:val="en-GB"/>
              </w:rPr>
            </w:pPr>
          </w:p>
          <w:p w14:paraId="1749ACD5" w14:textId="77777777" w:rsidR="00CB0DE9" w:rsidRPr="00752244" w:rsidRDefault="00CB0DE9" w:rsidP="00CB0DE9">
            <w:pPr>
              <w:rPr>
                <w:rFonts w:ascii="Twinkl" w:hAnsi="Twinkl"/>
              </w:rPr>
            </w:pPr>
            <w:r>
              <w:rPr>
                <w:rFonts w:ascii="Twinkl" w:hAnsi="Twinkl"/>
                <w:lang w:val="en-GB"/>
              </w:rPr>
              <w:t>This task can continue across the week so that the children end up writing at length.</w:t>
            </w:r>
          </w:p>
        </w:tc>
        <w:tc>
          <w:tcPr>
            <w:tcW w:w="2268" w:type="dxa"/>
          </w:tcPr>
          <w:p w14:paraId="00782533" w14:textId="77777777" w:rsidR="00DC6C83" w:rsidRDefault="00DC6C83" w:rsidP="006A7171">
            <w:pPr>
              <w:rPr>
                <w:rFonts w:ascii="Twinkl" w:hAnsi="Twinkl"/>
                <w:sz w:val="20"/>
                <w:szCs w:val="20"/>
              </w:rPr>
            </w:pPr>
            <w:r w:rsidRPr="00F83FD1">
              <w:rPr>
                <w:rFonts w:ascii="Twinkl" w:hAnsi="Twinkl"/>
                <w:sz w:val="20"/>
                <w:szCs w:val="20"/>
              </w:rPr>
              <w:t>Follo</w:t>
            </w:r>
            <w:r>
              <w:rPr>
                <w:rFonts w:ascii="Twinkl" w:hAnsi="Twinkl"/>
                <w:sz w:val="20"/>
                <w:szCs w:val="20"/>
              </w:rPr>
              <w:t>w White Rose home learning pack</w:t>
            </w:r>
            <w:r w:rsidR="00D67B59">
              <w:rPr>
                <w:rFonts w:ascii="Twinkl" w:hAnsi="Twinkl"/>
                <w:sz w:val="20"/>
                <w:szCs w:val="20"/>
              </w:rPr>
              <w:t xml:space="preserve"> for Week 2</w:t>
            </w:r>
          </w:p>
          <w:p w14:paraId="1C37C363" w14:textId="77777777" w:rsidR="00DC6C83" w:rsidRDefault="005F3CE2" w:rsidP="006A7171">
            <w:pPr>
              <w:rPr>
                <w:rFonts w:ascii="Twinkl" w:hAnsi="Twinkl"/>
              </w:rPr>
            </w:pPr>
            <w:hyperlink r:id="rId7" w:history="1">
              <w:r w:rsidR="00DC6C83" w:rsidRPr="00F83FD1">
                <w:rPr>
                  <w:rStyle w:val="Hyperlink"/>
                  <w:rFonts w:ascii="Twinkl" w:hAnsi="Twinkl"/>
                  <w:sz w:val="20"/>
                  <w:szCs w:val="20"/>
                </w:rPr>
                <w:t>https://whiterosemaths.com/homelearning/year-1/</w:t>
              </w:r>
            </w:hyperlink>
          </w:p>
          <w:p w14:paraId="224F66BD" w14:textId="77777777" w:rsidR="00D67B59" w:rsidRDefault="00D67B59" w:rsidP="0097235D">
            <w:pPr>
              <w:jc w:val="center"/>
              <w:rPr>
                <w:rFonts w:ascii="Twinkl" w:hAnsi="Twinkl"/>
              </w:rPr>
            </w:pPr>
          </w:p>
          <w:p w14:paraId="5B25215C" w14:textId="77777777" w:rsidR="00D67B59" w:rsidRPr="00F83FD1" w:rsidRDefault="00D67B59" w:rsidP="00D67B59">
            <w:pPr>
              <w:jc w:val="center"/>
              <w:rPr>
                <w:rFonts w:ascii="Twinkl" w:hAnsi="Twinkl"/>
              </w:rPr>
            </w:pPr>
            <w:r>
              <w:rPr>
                <w:rFonts w:ascii="Twinkl" w:hAnsi="Twinkl"/>
              </w:rPr>
              <w:t>Lesson 1: Comparing Capacity</w:t>
            </w:r>
          </w:p>
        </w:tc>
        <w:tc>
          <w:tcPr>
            <w:tcW w:w="3336" w:type="dxa"/>
            <w:vMerge w:val="restart"/>
          </w:tcPr>
          <w:p w14:paraId="3A7DAD90" w14:textId="77777777" w:rsidR="00DC6C83" w:rsidRDefault="00DC6C83" w:rsidP="006A7171">
            <w:pPr>
              <w:rPr>
                <w:rFonts w:ascii="Twinkl" w:hAnsi="Twinkl"/>
              </w:rPr>
            </w:pPr>
          </w:p>
          <w:p w14:paraId="02783519" w14:textId="77777777" w:rsidR="00DC6C83" w:rsidRDefault="00DC6C83" w:rsidP="001265EE">
            <w:pPr>
              <w:rPr>
                <w:rFonts w:ascii="Twinkl" w:hAnsi="Twinkl"/>
              </w:rPr>
            </w:pPr>
            <w:r w:rsidRPr="00DC6C83">
              <w:rPr>
                <w:rFonts w:ascii="Twinkl" w:hAnsi="Twinkl"/>
                <w:noProof/>
              </w:rPr>
              <w:drawing>
                <wp:inline distT="0" distB="0" distL="0" distR="0" wp14:anchorId="68188DD3" wp14:editId="1105CB45">
                  <wp:extent cx="1419225" cy="1167488"/>
                  <wp:effectExtent l="19050" t="0" r="9525" b="0"/>
                  <wp:docPr id="1" name="Picture 1" descr="C:\Users\lblack\Documents\Mrs Black Home Learning\jo wi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lack\Documents\Mrs Black Home Learning\jo wicks.jpg"/>
                          <pic:cNvPicPr>
                            <a:picLocks noChangeAspect="1" noChangeArrowheads="1"/>
                          </pic:cNvPicPr>
                        </pic:nvPicPr>
                        <pic:blipFill>
                          <a:blip r:embed="rId8"/>
                          <a:srcRect/>
                          <a:stretch>
                            <a:fillRect/>
                          </a:stretch>
                        </pic:blipFill>
                        <pic:spPr bwMode="auto">
                          <a:xfrm>
                            <a:off x="0" y="0"/>
                            <a:ext cx="1419225" cy="1167488"/>
                          </a:xfrm>
                          <a:prstGeom prst="rect">
                            <a:avLst/>
                          </a:prstGeom>
                          <a:noFill/>
                          <a:ln w="9525">
                            <a:noFill/>
                            <a:miter lim="800000"/>
                            <a:headEnd/>
                            <a:tailEnd/>
                          </a:ln>
                        </pic:spPr>
                      </pic:pic>
                    </a:graphicData>
                  </a:graphic>
                </wp:inline>
              </w:drawing>
            </w:r>
          </w:p>
          <w:p w14:paraId="5899B402" w14:textId="77777777" w:rsidR="00DC6C83" w:rsidRDefault="00DC6C83" w:rsidP="001265EE">
            <w:pPr>
              <w:rPr>
                <w:rFonts w:ascii="Twinkl" w:hAnsi="Twinkl"/>
                <w:sz w:val="20"/>
                <w:szCs w:val="20"/>
              </w:rPr>
            </w:pPr>
            <w:r w:rsidRPr="00843008">
              <w:rPr>
                <w:rFonts w:ascii="Twinkl" w:hAnsi="Twinkl"/>
                <w:sz w:val="20"/>
                <w:szCs w:val="20"/>
              </w:rPr>
              <w:t xml:space="preserve">Joe Wicks </w:t>
            </w:r>
            <w:r w:rsidR="002479E2">
              <w:rPr>
                <w:rFonts w:ascii="Twinkl" w:hAnsi="Twinkl"/>
                <w:sz w:val="20"/>
                <w:szCs w:val="20"/>
              </w:rPr>
              <w:t xml:space="preserve">PE sessions 9-9.30 am for free here </w:t>
            </w:r>
            <w:hyperlink r:id="rId9" w:history="1">
              <w:r w:rsidR="002479E2">
                <w:rPr>
                  <w:rStyle w:val="Hyperlink"/>
                </w:rPr>
                <w:t>https://www.youtube.com/user/thebodycoach1</w:t>
              </w:r>
            </w:hyperlink>
          </w:p>
          <w:p w14:paraId="1B9B85DA" w14:textId="77777777" w:rsidR="002479E2" w:rsidRDefault="002479E2" w:rsidP="001265EE">
            <w:pPr>
              <w:rPr>
                <w:rFonts w:ascii="Twinkl" w:hAnsi="Twinkl"/>
                <w:sz w:val="20"/>
                <w:szCs w:val="20"/>
              </w:rPr>
            </w:pPr>
            <w:r>
              <w:rPr>
                <w:rFonts w:ascii="Twinkl" w:hAnsi="Twinkl"/>
                <w:sz w:val="20"/>
                <w:szCs w:val="20"/>
              </w:rPr>
              <w:t xml:space="preserve">Download your free exercise log here: </w:t>
            </w:r>
            <w:hyperlink r:id="rId10" w:history="1">
              <w:r w:rsidRPr="002479E2">
                <w:rPr>
                  <w:rStyle w:val="Hyperlink"/>
                  <w:rFonts w:ascii="Twinkl" w:hAnsi="Twinkl"/>
                  <w:sz w:val="20"/>
                  <w:szCs w:val="20"/>
                </w:rPr>
                <w:t>https://www.twinkl.co.uk/resource/joe-wicks-exercise-log-t-pe-277</w:t>
              </w:r>
            </w:hyperlink>
          </w:p>
          <w:p w14:paraId="386AAD80" w14:textId="77777777" w:rsidR="00DC6C83" w:rsidRPr="001265EE" w:rsidRDefault="00DC6C83" w:rsidP="001265EE">
            <w:pPr>
              <w:rPr>
                <w:rFonts w:ascii="Twinkl" w:hAnsi="Twinkl"/>
              </w:rPr>
            </w:pPr>
            <w:r w:rsidRPr="00843008">
              <w:rPr>
                <w:rFonts w:ascii="Twinkl" w:hAnsi="Twinkl"/>
                <w:sz w:val="20"/>
                <w:szCs w:val="20"/>
              </w:rPr>
              <w:t>Cosmic Kids (</w:t>
            </w:r>
            <w:proofErr w:type="spellStart"/>
            <w:r w:rsidRPr="00843008">
              <w:rPr>
                <w:rFonts w:ascii="Twinkl" w:hAnsi="Twinkl"/>
                <w:sz w:val="20"/>
                <w:szCs w:val="20"/>
              </w:rPr>
              <w:t>Youtube</w:t>
            </w:r>
            <w:proofErr w:type="spellEnd"/>
            <w:r w:rsidRPr="00843008">
              <w:rPr>
                <w:rFonts w:ascii="Twinkl" w:hAnsi="Twinkl"/>
                <w:sz w:val="20"/>
                <w:szCs w:val="20"/>
              </w:rPr>
              <w:t>) have meditation and kids Yoga sessions – free videos</w:t>
            </w:r>
            <w:hyperlink r:id="rId11" w:history="1">
              <w:r w:rsidR="004A45F9">
                <w:rPr>
                  <w:rStyle w:val="Hyperlink"/>
                </w:rPr>
                <w:t>https://www.youtube.com/user/CosmicKidsYoga</w:t>
              </w:r>
            </w:hyperlink>
          </w:p>
          <w:p w14:paraId="6F8ECEE7" w14:textId="77777777" w:rsidR="00DC6C83" w:rsidRPr="001265EE" w:rsidRDefault="00DC6C83" w:rsidP="00DC6C83">
            <w:pPr>
              <w:tabs>
                <w:tab w:val="left" w:pos="2295"/>
              </w:tabs>
              <w:rPr>
                <w:rFonts w:ascii="Twinkl" w:hAnsi="Twinkl"/>
              </w:rPr>
            </w:pPr>
            <w:r w:rsidRPr="00DC6C83">
              <w:rPr>
                <w:rFonts w:ascii="Twinkl" w:hAnsi="Twinkl"/>
                <w:noProof/>
              </w:rPr>
              <w:drawing>
                <wp:inline distT="0" distB="0" distL="0" distR="0" wp14:anchorId="2653D3F6" wp14:editId="78F73930">
                  <wp:extent cx="1590675" cy="1191471"/>
                  <wp:effectExtent l="19050" t="0" r="9525" b="0"/>
                  <wp:docPr id="4" name="Picture 3" descr="C:\Users\lblack\Documents\Mrs Black Home Learning\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black\Documents\Mrs Black Home Learning\download.jpg"/>
                          <pic:cNvPicPr>
                            <a:picLocks noChangeAspect="1" noChangeArrowheads="1"/>
                          </pic:cNvPicPr>
                        </pic:nvPicPr>
                        <pic:blipFill>
                          <a:blip r:embed="rId12"/>
                          <a:srcRect/>
                          <a:stretch>
                            <a:fillRect/>
                          </a:stretch>
                        </pic:blipFill>
                        <pic:spPr bwMode="auto">
                          <a:xfrm>
                            <a:off x="0" y="0"/>
                            <a:ext cx="1590675" cy="1191471"/>
                          </a:xfrm>
                          <a:prstGeom prst="rect">
                            <a:avLst/>
                          </a:prstGeom>
                          <a:noFill/>
                          <a:ln w="9525">
                            <a:noFill/>
                            <a:miter lim="800000"/>
                            <a:headEnd/>
                            <a:tailEnd/>
                          </a:ln>
                        </pic:spPr>
                      </pic:pic>
                    </a:graphicData>
                  </a:graphic>
                </wp:inline>
              </w:drawing>
            </w:r>
          </w:p>
        </w:tc>
      </w:tr>
      <w:tr w:rsidR="00DC6C83" w:rsidRPr="00140D0D" w14:paraId="1C0211E0" w14:textId="77777777" w:rsidTr="0097235D">
        <w:trPr>
          <w:cantSplit/>
          <w:trHeight w:val="1540"/>
        </w:trPr>
        <w:tc>
          <w:tcPr>
            <w:tcW w:w="562" w:type="dxa"/>
            <w:textDirection w:val="btLr"/>
          </w:tcPr>
          <w:p w14:paraId="449FF414" w14:textId="77777777" w:rsidR="00DC6C83" w:rsidRPr="00140D0D" w:rsidRDefault="00DC6C83" w:rsidP="006A7171">
            <w:pPr>
              <w:ind w:left="113" w:right="113"/>
              <w:jc w:val="center"/>
              <w:rPr>
                <w:rFonts w:ascii="Twinkl" w:hAnsi="Twinkl"/>
                <w:sz w:val="18"/>
                <w:szCs w:val="18"/>
              </w:rPr>
            </w:pPr>
            <w:r w:rsidRPr="00140D0D">
              <w:rPr>
                <w:rFonts w:ascii="Twinkl" w:hAnsi="Twinkl"/>
                <w:sz w:val="18"/>
                <w:szCs w:val="18"/>
              </w:rPr>
              <w:t>Tuesday</w:t>
            </w:r>
          </w:p>
          <w:p w14:paraId="4763886B" w14:textId="77777777" w:rsidR="00DC6C83" w:rsidRPr="00140D0D" w:rsidRDefault="00DC6C83" w:rsidP="006A7171">
            <w:pPr>
              <w:ind w:left="113" w:right="113"/>
              <w:jc w:val="center"/>
              <w:rPr>
                <w:rFonts w:ascii="Twinkl" w:hAnsi="Twinkl"/>
                <w:sz w:val="18"/>
                <w:szCs w:val="18"/>
              </w:rPr>
            </w:pPr>
            <w:r>
              <w:rPr>
                <w:rFonts w:ascii="Twinkl" w:hAnsi="Twinkl"/>
                <w:sz w:val="18"/>
                <w:szCs w:val="18"/>
              </w:rPr>
              <w:t>31</w:t>
            </w:r>
            <w:r w:rsidRPr="00140D0D">
              <w:rPr>
                <w:rFonts w:ascii="Twinkl" w:hAnsi="Twinkl"/>
                <w:sz w:val="18"/>
                <w:szCs w:val="18"/>
              </w:rPr>
              <w:t>.3.20</w:t>
            </w:r>
          </w:p>
        </w:tc>
        <w:tc>
          <w:tcPr>
            <w:tcW w:w="5245" w:type="dxa"/>
          </w:tcPr>
          <w:p w14:paraId="507552F4" w14:textId="77777777" w:rsidR="00DC6C83" w:rsidRPr="00140D0D" w:rsidRDefault="005F3CE2" w:rsidP="00752244">
            <w:pPr>
              <w:rPr>
                <w:rFonts w:ascii="Twinkl" w:hAnsi="Twinkl"/>
              </w:rPr>
            </w:pPr>
            <w:hyperlink r:id="rId13" w:history="1">
              <w:r w:rsidR="002479E2">
                <w:rPr>
                  <w:rStyle w:val="Hyperlink"/>
                </w:rPr>
                <w:t>https://kids.classroomsecrets.co.uk/phase-4-phonics-year-1-match-the-tricky-words/</w:t>
              </w:r>
            </w:hyperlink>
          </w:p>
        </w:tc>
        <w:tc>
          <w:tcPr>
            <w:tcW w:w="2977" w:type="dxa"/>
            <w:vMerge/>
          </w:tcPr>
          <w:p w14:paraId="3FFC2B90" w14:textId="77777777" w:rsidR="00DC6C83" w:rsidRPr="00140D0D" w:rsidRDefault="00DC6C83" w:rsidP="006A7171">
            <w:pPr>
              <w:rPr>
                <w:rFonts w:ascii="Twinkl" w:hAnsi="Twinkl"/>
              </w:rPr>
            </w:pPr>
          </w:p>
        </w:tc>
        <w:tc>
          <w:tcPr>
            <w:tcW w:w="2268" w:type="dxa"/>
          </w:tcPr>
          <w:p w14:paraId="482013BF" w14:textId="77777777" w:rsidR="00DC6C83" w:rsidRPr="00140D0D" w:rsidRDefault="00D67B59" w:rsidP="00D67B59">
            <w:pPr>
              <w:jc w:val="center"/>
              <w:rPr>
                <w:rFonts w:ascii="Twinkl" w:hAnsi="Twinkl"/>
              </w:rPr>
            </w:pPr>
            <w:r>
              <w:rPr>
                <w:rFonts w:ascii="Twinkl" w:hAnsi="Twinkl"/>
              </w:rPr>
              <w:t>Lesson 2: Counting in 10s</w:t>
            </w:r>
          </w:p>
        </w:tc>
        <w:tc>
          <w:tcPr>
            <w:tcW w:w="3336" w:type="dxa"/>
            <w:vMerge/>
          </w:tcPr>
          <w:p w14:paraId="11A25776" w14:textId="77777777" w:rsidR="00DC6C83" w:rsidRPr="00FD16CC" w:rsidRDefault="00DC6C83" w:rsidP="00DC6C83">
            <w:pPr>
              <w:tabs>
                <w:tab w:val="left" w:pos="2295"/>
              </w:tabs>
              <w:rPr>
                <w:rFonts w:ascii="Twinkl" w:hAnsi="Twinkl"/>
                <w:sz w:val="18"/>
                <w:szCs w:val="18"/>
              </w:rPr>
            </w:pPr>
          </w:p>
        </w:tc>
      </w:tr>
      <w:tr w:rsidR="00DC6C83" w:rsidRPr="00140D0D" w14:paraId="07DBCBD4" w14:textId="77777777" w:rsidTr="0097235D">
        <w:trPr>
          <w:cantSplit/>
          <w:trHeight w:val="1269"/>
        </w:trPr>
        <w:tc>
          <w:tcPr>
            <w:tcW w:w="562" w:type="dxa"/>
            <w:textDirection w:val="btLr"/>
          </w:tcPr>
          <w:p w14:paraId="16748735" w14:textId="77777777" w:rsidR="00DC6C83" w:rsidRPr="00140D0D" w:rsidRDefault="00DC6C83" w:rsidP="006A7171">
            <w:pPr>
              <w:ind w:left="113" w:right="113"/>
              <w:jc w:val="center"/>
              <w:rPr>
                <w:rFonts w:ascii="Twinkl" w:hAnsi="Twinkl"/>
                <w:sz w:val="18"/>
                <w:szCs w:val="18"/>
              </w:rPr>
            </w:pPr>
            <w:r w:rsidRPr="00140D0D">
              <w:rPr>
                <w:rFonts w:ascii="Twinkl" w:hAnsi="Twinkl"/>
                <w:sz w:val="18"/>
                <w:szCs w:val="18"/>
              </w:rPr>
              <w:t>Wednesday</w:t>
            </w:r>
          </w:p>
          <w:p w14:paraId="0F73C503" w14:textId="77777777" w:rsidR="00DC6C83" w:rsidRPr="00140D0D" w:rsidRDefault="00DC6C83" w:rsidP="006A7171">
            <w:pPr>
              <w:ind w:left="113" w:right="113"/>
              <w:jc w:val="center"/>
              <w:rPr>
                <w:rFonts w:ascii="Twinkl" w:hAnsi="Twinkl"/>
                <w:sz w:val="18"/>
                <w:szCs w:val="18"/>
              </w:rPr>
            </w:pPr>
            <w:r>
              <w:rPr>
                <w:rFonts w:ascii="Twinkl" w:hAnsi="Twinkl"/>
                <w:sz w:val="18"/>
                <w:szCs w:val="18"/>
              </w:rPr>
              <w:t>1</w:t>
            </w:r>
            <w:r w:rsidRPr="00140D0D">
              <w:rPr>
                <w:rFonts w:ascii="Twinkl" w:hAnsi="Twinkl"/>
                <w:sz w:val="18"/>
                <w:szCs w:val="18"/>
              </w:rPr>
              <w:t>.</w:t>
            </w:r>
            <w:r>
              <w:rPr>
                <w:rFonts w:ascii="Twinkl" w:hAnsi="Twinkl"/>
                <w:sz w:val="18"/>
                <w:szCs w:val="18"/>
              </w:rPr>
              <w:t>4</w:t>
            </w:r>
            <w:r w:rsidRPr="00140D0D">
              <w:rPr>
                <w:rFonts w:ascii="Twinkl" w:hAnsi="Twinkl"/>
                <w:sz w:val="18"/>
                <w:szCs w:val="18"/>
              </w:rPr>
              <w:t>.20</w:t>
            </w:r>
          </w:p>
        </w:tc>
        <w:tc>
          <w:tcPr>
            <w:tcW w:w="5245" w:type="dxa"/>
          </w:tcPr>
          <w:p w14:paraId="6759C5E0" w14:textId="77777777" w:rsidR="00DC6C83" w:rsidRPr="003222DC" w:rsidRDefault="00DC6C83" w:rsidP="00752244">
            <w:pPr>
              <w:rPr>
                <w:rFonts w:ascii="Twinkl" w:hAnsi="Twinkl"/>
                <w:b/>
                <w:sz w:val="20"/>
                <w:szCs w:val="20"/>
                <w:u w:val="single"/>
              </w:rPr>
            </w:pPr>
            <w:r>
              <w:rPr>
                <w:rFonts w:ascii="Twinkl" w:hAnsi="Twinkl"/>
                <w:b/>
                <w:sz w:val="20"/>
                <w:szCs w:val="20"/>
                <w:u w:val="single"/>
              </w:rPr>
              <w:t>“</w:t>
            </w:r>
            <w:proofErr w:type="spellStart"/>
            <w:r>
              <w:rPr>
                <w:rFonts w:ascii="Twinkl" w:hAnsi="Twinkl"/>
                <w:b/>
                <w:sz w:val="20"/>
                <w:szCs w:val="20"/>
                <w:u w:val="single"/>
              </w:rPr>
              <w:t>e</w:t>
            </w:r>
            <w:r w:rsidRPr="00C6494C">
              <w:rPr>
                <w:rFonts w:ascii="Twinkl" w:hAnsi="Twinkl"/>
                <w:b/>
                <w:sz w:val="20"/>
                <w:szCs w:val="20"/>
                <w:u w:val="single"/>
              </w:rPr>
              <w:t>w</w:t>
            </w:r>
            <w:proofErr w:type="spellEnd"/>
            <w:r>
              <w:rPr>
                <w:rFonts w:ascii="Twinkl" w:hAnsi="Twinkl"/>
                <w:b/>
                <w:sz w:val="20"/>
                <w:szCs w:val="20"/>
                <w:u w:val="single"/>
              </w:rPr>
              <w:t>”</w:t>
            </w:r>
            <w:r w:rsidRPr="00C6494C">
              <w:rPr>
                <w:rFonts w:ascii="Twinkl" w:hAnsi="Twinkl"/>
                <w:b/>
                <w:sz w:val="20"/>
                <w:szCs w:val="20"/>
                <w:u w:val="single"/>
              </w:rPr>
              <w:t xml:space="preserve"> (chew the stew)</w:t>
            </w:r>
          </w:p>
          <w:p w14:paraId="7A090EA5" w14:textId="77777777" w:rsidR="00DC6C83" w:rsidRPr="009C00D3" w:rsidRDefault="00DC6C83" w:rsidP="00752244">
            <w:pPr>
              <w:rPr>
                <w:rFonts w:ascii="Twinkl" w:hAnsi="Twinkl"/>
                <w:sz w:val="20"/>
                <w:szCs w:val="20"/>
              </w:rPr>
            </w:pPr>
            <w:r w:rsidRPr="009C00D3">
              <w:rPr>
                <w:rFonts w:ascii="Twinkl" w:hAnsi="Twinkl"/>
                <w:b/>
                <w:sz w:val="20"/>
                <w:szCs w:val="20"/>
              </w:rPr>
              <w:t xml:space="preserve">Real words: </w:t>
            </w:r>
            <w:r w:rsidRPr="00C6494C">
              <w:rPr>
                <w:rFonts w:ascii="Twinkl" w:hAnsi="Twinkl"/>
                <w:bCs/>
                <w:sz w:val="20"/>
                <w:szCs w:val="20"/>
              </w:rPr>
              <w:t>chew</w:t>
            </w:r>
            <w:r>
              <w:rPr>
                <w:rFonts w:ascii="Twinkl" w:hAnsi="Twinkl"/>
                <w:bCs/>
                <w:sz w:val="20"/>
                <w:szCs w:val="20"/>
              </w:rPr>
              <w:t>,</w:t>
            </w:r>
            <w:r w:rsidRPr="00C6494C">
              <w:rPr>
                <w:rFonts w:ascii="Twinkl" w:hAnsi="Twinkl"/>
                <w:bCs/>
                <w:sz w:val="20"/>
                <w:szCs w:val="20"/>
              </w:rPr>
              <w:t xml:space="preserve"> new</w:t>
            </w:r>
            <w:r>
              <w:rPr>
                <w:rFonts w:ascii="Twinkl" w:hAnsi="Twinkl"/>
                <w:bCs/>
                <w:sz w:val="20"/>
                <w:szCs w:val="20"/>
              </w:rPr>
              <w:t>,</w:t>
            </w:r>
            <w:r w:rsidRPr="00C6494C">
              <w:rPr>
                <w:rFonts w:ascii="Twinkl" w:hAnsi="Twinkl"/>
                <w:bCs/>
                <w:sz w:val="20"/>
                <w:szCs w:val="20"/>
              </w:rPr>
              <w:t xml:space="preserve"> blew</w:t>
            </w:r>
            <w:r>
              <w:rPr>
                <w:rFonts w:ascii="Twinkl" w:hAnsi="Twinkl"/>
                <w:bCs/>
                <w:sz w:val="20"/>
                <w:szCs w:val="20"/>
              </w:rPr>
              <w:t>,</w:t>
            </w:r>
            <w:r w:rsidRPr="00C6494C">
              <w:rPr>
                <w:rFonts w:ascii="Twinkl" w:hAnsi="Twinkl"/>
                <w:bCs/>
                <w:sz w:val="20"/>
                <w:szCs w:val="20"/>
              </w:rPr>
              <w:t xml:space="preserve"> flew</w:t>
            </w:r>
            <w:r>
              <w:rPr>
                <w:rFonts w:ascii="Twinkl" w:hAnsi="Twinkl"/>
                <w:bCs/>
                <w:sz w:val="20"/>
                <w:szCs w:val="20"/>
              </w:rPr>
              <w:t xml:space="preserve">, </w:t>
            </w:r>
            <w:r w:rsidRPr="00C6494C">
              <w:rPr>
                <w:rFonts w:ascii="Twinkl" w:hAnsi="Twinkl"/>
                <w:bCs/>
                <w:sz w:val="20"/>
                <w:szCs w:val="20"/>
              </w:rPr>
              <w:t>drew</w:t>
            </w:r>
            <w:r>
              <w:rPr>
                <w:rFonts w:ascii="Twinkl" w:hAnsi="Twinkl"/>
                <w:bCs/>
                <w:sz w:val="20"/>
                <w:szCs w:val="20"/>
              </w:rPr>
              <w:t>,</w:t>
            </w:r>
            <w:r w:rsidRPr="00C6494C">
              <w:rPr>
                <w:rFonts w:ascii="Twinkl" w:hAnsi="Twinkl"/>
                <w:bCs/>
                <w:sz w:val="20"/>
                <w:szCs w:val="20"/>
              </w:rPr>
              <w:t xml:space="preserve"> grew</w:t>
            </w:r>
            <w:r w:rsidRPr="009C00D3">
              <w:rPr>
                <w:rFonts w:ascii="Twinkl" w:hAnsi="Twinkl"/>
                <w:sz w:val="20"/>
                <w:szCs w:val="20"/>
              </w:rPr>
              <w:br/>
            </w:r>
            <w:r w:rsidRPr="009C00D3">
              <w:rPr>
                <w:rFonts w:ascii="Twinkl" w:hAnsi="Twinkl"/>
                <w:b/>
                <w:sz w:val="20"/>
                <w:szCs w:val="20"/>
              </w:rPr>
              <w:t xml:space="preserve">Alien words: </w:t>
            </w:r>
            <w:proofErr w:type="spellStart"/>
            <w:r w:rsidRPr="00FF4D53">
              <w:rPr>
                <w:rFonts w:ascii="Twinkl" w:hAnsi="Twinkl"/>
                <w:bCs/>
                <w:sz w:val="20"/>
                <w:szCs w:val="20"/>
              </w:rPr>
              <w:t>Vewn</w:t>
            </w:r>
            <w:r>
              <w:rPr>
                <w:rFonts w:ascii="Twinkl" w:hAnsi="Twinkl"/>
                <w:bCs/>
                <w:sz w:val="20"/>
                <w:szCs w:val="20"/>
              </w:rPr>
              <w:t>,</w:t>
            </w:r>
            <w:r w:rsidRPr="00FF4D53">
              <w:rPr>
                <w:rFonts w:ascii="Twinkl" w:hAnsi="Twinkl"/>
                <w:bCs/>
                <w:sz w:val="20"/>
                <w:szCs w:val="20"/>
              </w:rPr>
              <w:t>krewn</w:t>
            </w:r>
            <w:r>
              <w:rPr>
                <w:rFonts w:ascii="Twinkl" w:hAnsi="Twinkl"/>
                <w:bCs/>
                <w:sz w:val="20"/>
                <w:szCs w:val="20"/>
              </w:rPr>
              <w:t>,</w:t>
            </w:r>
            <w:r w:rsidRPr="00FF4D53">
              <w:rPr>
                <w:rFonts w:ascii="Twinkl" w:hAnsi="Twinkl"/>
                <w:bCs/>
                <w:sz w:val="20"/>
                <w:szCs w:val="20"/>
              </w:rPr>
              <w:t>prewb</w:t>
            </w:r>
            <w:r>
              <w:rPr>
                <w:rFonts w:ascii="Twinkl" w:hAnsi="Twinkl"/>
                <w:bCs/>
                <w:sz w:val="20"/>
                <w:szCs w:val="20"/>
              </w:rPr>
              <w:t>,</w:t>
            </w:r>
            <w:r w:rsidRPr="00FF4D53">
              <w:rPr>
                <w:rFonts w:ascii="Twinkl" w:hAnsi="Twinkl"/>
                <w:bCs/>
                <w:sz w:val="20"/>
                <w:szCs w:val="20"/>
              </w:rPr>
              <w:t>crewt</w:t>
            </w:r>
            <w:r>
              <w:rPr>
                <w:rFonts w:ascii="Twinkl" w:hAnsi="Twinkl"/>
                <w:bCs/>
                <w:sz w:val="20"/>
                <w:szCs w:val="20"/>
              </w:rPr>
              <w:t>,</w:t>
            </w:r>
            <w:r w:rsidRPr="00FF4D53">
              <w:rPr>
                <w:rFonts w:ascii="Twinkl" w:hAnsi="Twinkl"/>
                <w:bCs/>
                <w:sz w:val="20"/>
                <w:szCs w:val="20"/>
              </w:rPr>
              <w:t>quewt</w:t>
            </w:r>
            <w:r>
              <w:rPr>
                <w:rFonts w:ascii="Twinkl" w:hAnsi="Twinkl"/>
                <w:bCs/>
                <w:sz w:val="20"/>
                <w:szCs w:val="20"/>
              </w:rPr>
              <w:t>,</w:t>
            </w:r>
            <w:r w:rsidRPr="00FF4D53">
              <w:rPr>
                <w:rFonts w:ascii="Twinkl" w:hAnsi="Twinkl"/>
                <w:bCs/>
                <w:sz w:val="20"/>
                <w:szCs w:val="20"/>
              </w:rPr>
              <w:t>skewn</w:t>
            </w:r>
            <w:proofErr w:type="spellEnd"/>
            <w:r w:rsidRPr="009C00D3">
              <w:rPr>
                <w:rFonts w:ascii="Twinkl" w:hAnsi="Twinkl"/>
                <w:sz w:val="20"/>
                <w:szCs w:val="20"/>
              </w:rPr>
              <w:br/>
            </w:r>
            <w:r w:rsidRPr="009C00D3">
              <w:rPr>
                <w:rFonts w:ascii="Twinkl" w:hAnsi="Twinkl"/>
                <w:b/>
                <w:sz w:val="20"/>
                <w:szCs w:val="20"/>
              </w:rPr>
              <w:t xml:space="preserve">Longer </w:t>
            </w:r>
            <w:proofErr w:type="spellStart"/>
            <w:r w:rsidRPr="009C00D3">
              <w:rPr>
                <w:rFonts w:ascii="Twinkl" w:hAnsi="Twinkl"/>
                <w:b/>
                <w:sz w:val="20"/>
                <w:szCs w:val="20"/>
              </w:rPr>
              <w:t>words:</w:t>
            </w:r>
            <w:r w:rsidRPr="00FF4D53">
              <w:rPr>
                <w:rFonts w:ascii="Twinkl" w:hAnsi="Twinkl"/>
                <w:sz w:val="20"/>
                <w:szCs w:val="20"/>
              </w:rPr>
              <w:t>strewn</w:t>
            </w:r>
            <w:proofErr w:type="spellEnd"/>
            <w:r>
              <w:rPr>
                <w:rFonts w:ascii="Twinkl" w:hAnsi="Twinkl"/>
                <w:sz w:val="20"/>
                <w:szCs w:val="20"/>
              </w:rPr>
              <w:t xml:space="preserve">, </w:t>
            </w:r>
            <w:r w:rsidRPr="00FF4D53">
              <w:rPr>
                <w:rFonts w:ascii="Twinkl" w:hAnsi="Twinkl"/>
                <w:sz w:val="20"/>
                <w:szCs w:val="20"/>
              </w:rPr>
              <w:t>unscrew</w:t>
            </w:r>
            <w:r>
              <w:rPr>
                <w:rFonts w:ascii="Twinkl" w:hAnsi="Twinkl"/>
                <w:sz w:val="20"/>
                <w:szCs w:val="20"/>
              </w:rPr>
              <w:t>,</w:t>
            </w:r>
            <w:r w:rsidRPr="00FF4D53">
              <w:rPr>
                <w:rFonts w:ascii="Twinkl" w:hAnsi="Twinkl"/>
                <w:sz w:val="20"/>
                <w:szCs w:val="20"/>
              </w:rPr>
              <w:t xml:space="preserve"> withdrew</w:t>
            </w:r>
            <w:r>
              <w:rPr>
                <w:rFonts w:ascii="Twinkl" w:hAnsi="Twinkl"/>
                <w:sz w:val="20"/>
                <w:szCs w:val="20"/>
              </w:rPr>
              <w:t>, newsprint, unscrew</w:t>
            </w:r>
          </w:p>
          <w:p w14:paraId="4883BBD7" w14:textId="77777777" w:rsidR="00DC6C83" w:rsidRPr="00140D0D" w:rsidRDefault="00DC6C83" w:rsidP="006A7171">
            <w:pPr>
              <w:rPr>
                <w:rFonts w:ascii="Twinkl" w:hAnsi="Twinkl"/>
              </w:rPr>
            </w:pPr>
          </w:p>
        </w:tc>
        <w:tc>
          <w:tcPr>
            <w:tcW w:w="2977" w:type="dxa"/>
            <w:vMerge/>
          </w:tcPr>
          <w:p w14:paraId="00C9F02A" w14:textId="77777777" w:rsidR="00DC6C83" w:rsidRPr="00140D0D" w:rsidRDefault="00DC6C83" w:rsidP="006A7171">
            <w:pPr>
              <w:rPr>
                <w:rFonts w:ascii="Twinkl" w:hAnsi="Twinkl"/>
              </w:rPr>
            </w:pPr>
          </w:p>
        </w:tc>
        <w:tc>
          <w:tcPr>
            <w:tcW w:w="2268" w:type="dxa"/>
          </w:tcPr>
          <w:p w14:paraId="5E0F328E" w14:textId="77777777" w:rsidR="00DC6C83" w:rsidRDefault="00D67B59" w:rsidP="00D67B59">
            <w:pPr>
              <w:jc w:val="center"/>
              <w:rPr>
                <w:rFonts w:ascii="Twinkl" w:hAnsi="Twinkl"/>
              </w:rPr>
            </w:pPr>
            <w:r>
              <w:rPr>
                <w:rFonts w:ascii="Twinkl" w:hAnsi="Twinkl"/>
              </w:rPr>
              <w:t>Lesson 3: Make Equal Groups</w:t>
            </w:r>
          </w:p>
          <w:p w14:paraId="08134D61" w14:textId="77777777" w:rsidR="00D67B59" w:rsidRPr="00140D0D" w:rsidRDefault="00D67B59" w:rsidP="00D67B59">
            <w:pPr>
              <w:jc w:val="center"/>
              <w:rPr>
                <w:rFonts w:ascii="Twinkl" w:hAnsi="Twinkl"/>
              </w:rPr>
            </w:pPr>
          </w:p>
        </w:tc>
        <w:tc>
          <w:tcPr>
            <w:tcW w:w="3336" w:type="dxa"/>
            <w:vMerge/>
          </w:tcPr>
          <w:p w14:paraId="678C2E5E" w14:textId="77777777" w:rsidR="00DC6C83" w:rsidRPr="00FD16CC" w:rsidRDefault="00DC6C83" w:rsidP="00DC6C83">
            <w:pPr>
              <w:tabs>
                <w:tab w:val="left" w:pos="2295"/>
              </w:tabs>
              <w:rPr>
                <w:rFonts w:ascii="Twinkl" w:hAnsi="Twinkl"/>
              </w:rPr>
            </w:pPr>
          </w:p>
        </w:tc>
      </w:tr>
      <w:tr w:rsidR="00DC6C83" w:rsidRPr="00140D0D" w14:paraId="2112C7F6" w14:textId="77777777" w:rsidTr="00853DC3">
        <w:trPr>
          <w:cantSplit/>
          <w:trHeight w:val="221"/>
        </w:trPr>
        <w:tc>
          <w:tcPr>
            <w:tcW w:w="562" w:type="dxa"/>
            <w:vMerge w:val="restart"/>
            <w:textDirection w:val="btLr"/>
          </w:tcPr>
          <w:p w14:paraId="16274B46" w14:textId="77777777" w:rsidR="00DC6C83" w:rsidRPr="00140D0D" w:rsidRDefault="00DC6C83" w:rsidP="006A7171">
            <w:pPr>
              <w:ind w:left="113" w:right="113"/>
              <w:jc w:val="center"/>
              <w:rPr>
                <w:rFonts w:ascii="Twinkl" w:hAnsi="Twinkl"/>
                <w:sz w:val="18"/>
                <w:szCs w:val="18"/>
              </w:rPr>
            </w:pPr>
            <w:r w:rsidRPr="00140D0D">
              <w:rPr>
                <w:rFonts w:ascii="Twinkl" w:hAnsi="Twinkl"/>
                <w:sz w:val="18"/>
                <w:szCs w:val="18"/>
              </w:rPr>
              <w:t>Thursday</w:t>
            </w:r>
          </w:p>
          <w:p w14:paraId="7C7F8C4D" w14:textId="77777777" w:rsidR="00DC6C83" w:rsidRPr="00140D0D" w:rsidRDefault="00DC6C83" w:rsidP="006A7171">
            <w:pPr>
              <w:ind w:left="113" w:right="113"/>
              <w:jc w:val="center"/>
              <w:rPr>
                <w:rFonts w:ascii="Twinkl" w:hAnsi="Twinkl"/>
                <w:sz w:val="18"/>
                <w:szCs w:val="18"/>
              </w:rPr>
            </w:pPr>
            <w:r>
              <w:rPr>
                <w:rFonts w:ascii="Twinkl" w:hAnsi="Twinkl"/>
                <w:sz w:val="18"/>
                <w:szCs w:val="18"/>
              </w:rPr>
              <w:t>2</w:t>
            </w:r>
            <w:r w:rsidRPr="00140D0D">
              <w:rPr>
                <w:rFonts w:ascii="Twinkl" w:hAnsi="Twinkl"/>
                <w:sz w:val="18"/>
                <w:szCs w:val="18"/>
              </w:rPr>
              <w:t>.</w:t>
            </w:r>
            <w:r>
              <w:rPr>
                <w:rFonts w:ascii="Twinkl" w:hAnsi="Twinkl"/>
                <w:sz w:val="18"/>
                <w:szCs w:val="18"/>
              </w:rPr>
              <w:t>4</w:t>
            </w:r>
            <w:r w:rsidRPr="00140D0D">
              <w:rPr>
                <w:rFonts w:ascii="Twinkl" w:hAnsi="Twinkl"/>
                <w:sz w:val="18"/>
                <w:szCs w:val="18"/>
              </w:rPr>
              <w:t>.20</w:t>
            </w:r>
          </w:p>
        </w:tc>
        <w:tc>
          <w:tcPr>
            <w:tcW w:w="5245" w:type="dxa"/>
            <w:vMerge w:val="restart"/>
          </w:tcPr>
          <w:p w14:paraId="443657F0" w14:textId="77777777" w:rsidR="00DC6C83" w:rsidRPr="00140D0D" w:rsidRDefault="005F3CE2" w:rsidP="006A7171">
            <w:pPr>
              <w:rPr>
                <w:rFonts w:ascii="Twinkl" w:hAnsi="Twinkl"/>
              </w:rPr>
            </w:pPr>
            <w:hyperlink r:id="rId14" w:history="1">
              <w:r w:rsidR="002479E2">
                <w:rPr>
                  <w:rStyle w:val="Hyperlink"/>
                </w:rPr>
                <w:t>https://kids.classroomsecrets.co.uk/resource/phonics-sounding-out-cvcc-game-phase-4/</w:t>
              </w:r>
            </w:hyperlink>
          </w:p>
        </w:tc>
        <w:tc>
          <w:tcPr>
            <w:tcW w:w="2977" w:type="dxa"/>
            <w:vMerge/>
          </w:tcPr>
          <w:p w14:paraId="73D876AA" w14:textId="77777777" w:rsidR="00DC6C83" w:rsidRPr="00140D0D" w:rsidRDefault="00DC6C83" w:rsidP="006A7171">
            <w:pPr>
              <w:rPr>
                <w:rFonts w:ascii="Twinkl" w:hAnsi="Twinkl"/>
              </w:rPr>
            </w:pPr>
          </w:p>
        </w:tc>
        <w:tc>
          <w:tcPr>
            <w:tcW w:w="2268" w:type="dxa"/>
            <w:vMerge w:val="restart"/>
          </w:tcPr>
          <w:p w14:paraId="524D47DA" w14:textId="01B22161" w:rsidR="00D67B59" w:rsidRDefault="00D67B59" w:rsidP="00D67B59">
            <w:pPr>
              <w:jc w:val="center"/>
              <w:rPr>
                <w:rFonts w:ascii="Twinkl" w:hAnsi="Twinkl"/>
              </w:rPr>
            </w:pPr>
            <w:r>
              <w:rPr>
                <w:rFonts w:ascii="Twinkl" w:hAnsi="Twinkl"/>
              </w:rPr>
              <w:t xml:space="preserve">Lesson </w:t>
            </w:r>
            <w:r w:rsidR="005F3CE2">
              <w:rPr>
                <w:rFonts w:ascii="Twinkl" w:hAnsi="Twinkl"/>
              </w:rPr>
              <w:t>4</w:t>
            </w:r>
            <w:r>
              <w:rPr>
                <w:rFonts w:ascii="Twinkl" w:hAnsi="Twinkl"/>
              </w:rPr>
              <w:t>: Add Equal Groups</w:t>
            </w:r>
          </w:p>
          <w:p w14:paraId="79CA45D7" w14:textId="77777777" w:rsidR="00DC6C83" w:rsidRPr="00140D0D" w:rsidRDefault="00DC6C83" w:rsidP="00D67B59">
            <w:pPr>
              <w:jc w:val="center"/>
              <w:rPr>
                <w:rFonts w:ascii="Twinkl" w:hAnsi="Twinkl"/>
              </w:rPr>
            </w:pPr>
          </w:p>
        </w:tc>
        <w:tc>
          <w:tcPr>
            <w:tcW w:w="3336" w:type="dxa"/>
            <w:vMerge/>
          </w:tcPr>
          <w:p w14:paraId="5FE64C87" w14:textId="77777777" w:rsidR="00DC6C83" w:rsidRPr="00140D0D" w:rsidRDefault="00DC6C83" w:rsidP="00DC6C83">
            <w:pPr>
              <w:rPr>
                <w:rFonts w:ascii="Twinkl" w:hAnsi="Twinkl"/>
              </w:rPr>
            </w:pPr>
          </w:p>
        </w:tc>
      </w:tr>
      <w:tr w:rsidR="00DC6C83" w:rsidRPr="00140D0D" w14:paraId="3530E44D" w14:textId="77777777" w:rsidTr="00DC6C83">
        <w:trPr>
          <w:cantSplit/>
          <w:trHeight w:val="1110"/>
        </w:trPr>
        <w:tc>
          <w:tcPr>
            <w:tcW w:w="562" w:type="dxa"/>
            <w:vMerge/>
            <w:textDirection w:val="btLr"/>
          </w:tcPr>
          <w:p w14:paraId="688DF7F0" w14:textId="77777777" w:rsidR="00DC6C83" w:rsidRPr="00140D0D" w:rsidRDefault="00DC6C83" w:rsidP="006A7171">
            <w:pPr>
              <w:ind w:left="113" w:right="113"/>
              <w:jc w:val="center"/>
              <w:rPr>
                <w:rFonts w:ascii="Twinkl" w:hAnsi="Twinkl"/>
                <w:sz w:val="18"/>
                <w:szCs w:val="18"/>
              </w:rPr>
            </w:pPr>
          </w:p>
        </w:tc>
        <w:tc>
          <w:tcPr>
            <w:tcW w:w="5245" w:type="dxa"/>
            <w:vMerge/>
          </w:tcPr>
          <w:p w14:paraId="296DAEA5" w14:textId="77777777" w:rsidR="00DC6C83" w:rsidRDefault="00DC6C83" w:rsidP="006A7171">
            <w:pPr>
              <w:rPr>
                <w:rFonts w:ascii="Twinkl" w:hAnsi="Twinkl"/>
              </w:rPr>
            </w:pPr>
          </w:p>
        </w:tc>
        <w:tc>
          <w:tcPr>
            <w:tcW w:w="2977" w:type="dxa"/>
            <w:vMerge/>
          </w:tcPr>
          <w:p w14:paraId="6FD1BE77" w14:textId="77777777" w:rsidR="00DC6C83" w:rsidRPr="00140D0D" w:rsidRDefault="00DC6C83" w:rsidP="006A7171">
            <w:pPr>
              <w:rPr>
                <w:rFonts w:ascii="Twinkl" w:hAnsi="Twinkl"/>
              </w:rPr>
            </w:pPr>
          </w:p>
        </w:tc>
        <w:tc>
          <w:tcPr>
            <w:tcW w:w="2268" w:type="dxa"/>
            <w:vMerge/>
          </w:tcPr>
          <w:p w14:paraId="5C84C2DB" w14:textId="77777777" w:rsidR="00DC6C83" w:rsidRPr="00F83FD1" w:rsidRDefault="00DC6C83" w:rsidP="00D67B59">
            <w:pPr>
              <w:jc w:val="center"/>
              <w:rPr>
                <w:rFonts w:ascii="Twinkl" w:hAnsi="Twinkl"/>
                <w:sz w:val="20"/>
                <w:szCs w:val="20"/>
              </w:rPr>
            </w:pPr>
          </w:p>
        </w:tc>
        <w:tc>
          <w:tcPr>
            <w:tcW w:w="3336" w:type="dxa"/>
          </w:tcPr>
          <w:p w14:paraId="6C342D7D" w14:textId="77777777" w:rsidR="00DC6C83" w:rsidRDefault="00DC6C83" w:rsidP="00DC6C83">
            <w:pPr>
              <w:tabs>
                <w:tab w:val="left" w:pos="2295"/>
              </w:tabs>
              <w:rPr>
                <w:rFonts w:ascii="Twinkl" w:hAnsi="Twinkl"/>
              </w:rPr>
            </w:pPr>
            <w:r w:rsidRPr="00843008">
              <w:rPr>
                <w:rFonts w:ascii="Twinkl" w:hAnsi="Twinkl"/>
                <w:b/>
                <w:sz w:val="20"/>
                <w:szCs w:val="20"/>
              </w:rPr>
              <w:t>Outside</w:t>
            </w:r>
            <w:r w:rsidRPr="00843008">
              <w:rPr>
                <w:rFonts w:ascii="Twinkl" w:hAnsi="Twinkl"/>
                <w:sz w:val="20"/>
                <w:szCs w:val="20"/>
              </w:rPr>
              <w:t xml:space="preserve"> – Look for s</w:t>
            </w:r>
            <w:r>
              <w:rPr>
                <w:rFonts w:ascii="Twinkl" w:hAnsi="Twinkl"/>
                <w:sz w:val="20"/>
                <w:szCs w:val="20"/>
              </w:rPr>
              <w:t>igns of spring in your garden load photos onto tapestry and goo</w:t>
            </w:r>
            <w:r w:rsidRPr="00843008">
              <w:rPr>
                <w:rFonts w:ascii="Twinkl" w:hAnsi="Twinkl"/>
                <w:sz w:val="20"/>
                <w:szCs w:val="20"/>
              </w:rPr>
              <w:t>gle classroom</w:t>
            </w:r>
          </w:p>
          <w:p w14:paraId="28C1FDC3" w14:textId="77777777" w:rsidR="00DC6C83" w:rsidRPr="00140D0D" w:rsidRDefault="00DC6C83" w:rsidP="00DC6C83">
            <w:pPr>
              <w:tabs>
                <w:tab w:val="left" w:pos="2295"/>
              </w:tabs>
              <w:rPr>
                <w:rFonts w:ascii="Twinkl" w:hAnsi="Twinkl"/>
              </w:rPr>
            </w:pPr>
          </w:p>
        </w:tc>
      </w:tr>
      <w:tr w:rsidR="0009309A" w:rsidRPr="00140D0D" w14:paraId="5ABF3452" w14:textId="77777777" w:rsidTr="0097235D">
        <w:trPr>
          <w:cantSplit/>
          <w:trHeight w:val="802"/>
        </w:trPr>
        <w:tc>
          <w:tcPr>
            <w:tcW w:w="562" w:type="dxa"/>
            <w:textDirection w:val="btLr"/>
          </w:tcPr>
          <w:p w14:paraId="2FB33C3C" w14:textId="77777777" w:rsidR="0009309A" w:rsidRPr="00140D0D" w:rsidRDefault="0009309A" w:rsidP="006A7171">
            <w:pPr>
              <w:ind w:left="113" w:right="113"/>
              <w:jc w:val="center"/>
              <w:rPr>
                <w:rFonts w:ascii="Twinkl" w:hAnsi="Twinkl"/>
                <w:sz w:val="18"/>
                <w:szCs w:val="18"/>
              </w:rPr>
            </w:pPr>
            <w:r w:rsidRPr="00140D0D">
              <w:rPr>
                <w:rFonts w:ascii="Twinkl" w:hAnsi="Twinkl"/>
                <w:sz w:val="18"/>
                <w:szCs w:val="18"/>
              </w:rPr>
              <w:lastRenderedPageBreak/>
              <w:t>Friday</w:t>
            </w:r>
          </w:p>
          <w:p w14:paraId="0A1A909C" w14:textId="77777777" w:rsidR="0009309A" w:rsidRPr="00140D0D" w:rsidRDefault="0009309A" w:rsidP="006A7171">
            <w:pPr>
              <w:ind w:left="113" w:right="113"/>
              <w:jc w:val="center"/>
              <w:rPr>
                <w:rFonts w:ascii="Twinkl" w:hAnsi="Twinkl"/>
                <w:sz w:val="18"/>
                <w:szCs w:val="18"/>
              </w:rPr>
            </w:pPr>
            <w:r>
              <w:rPr>
                <w:rFonts w:ascii="Twinkl" w:hAnsi="Twinkl"/>
                <w:sz w:val="18"/>
                <w:szCs w:val="18"/>
              </w:rPr>
              <w:t>3</w:t>
            </w:r>
            <w:r w:rsidRPr="00140D0D">
              <w:rPr>
                <w:rFonts w:ascii="Twinkl" w:hAnsi="Twinkl"/>
                <w:sz w:val="18"/>
                <w:szCs w:val="18"/>
              </w:rPr>
              <w:t>.</w:t>
            </w:r>
            <w:r>
              <w:rPr>
                <w:rFonts w:ascii="Twinkl" w:hAnsi="Twinkl"/>
                <w:sz w:val="18"/>
                <w:szCs w:val="18"/>
              </w:rPr>
              <w:t>4</w:t>
            </w:r>
            <w:r w:rsidRPr="00140D0D">
              <w:rPr>
                <w:rFonts w:ascii="Twinkl" w:hAnsi="Twinkl"/>
                <w:sz w:val="18"/>
                <w:szCs w:val="18"/>
              </w:rPr>
              <w:t>.20</w:t>
            </w:r>
          </w:p>
        </w:tc>
        <w:tc>
          <w:tcPr>
            <w:tcW w:w="5245" w:type="dxa"/>
          </w:tcPr>
          <w:p w14:paraId="382A56BC" w14:textId="77777777" w:rsidR="0009309A" w:rsidRPr="00140D0D" w:rsidRDefault="005F3CE2" w:rsidP="006A7171">
            <w:pPr>
              <w:rPr>
                <w:rFonts w:ascii="Twinkl" w:hAnsi="Twinkl"/>
              </w:rPr>
            </w:pPr>
            <w:hyperlink r:id="rId15" w:history="1">
              <w:r w:rsidR="004A45F9">
                <w:rPr>
                  <w:rStyle w:val="Hyperlink"/>
                </w:rPr>
                <w:t>https://www.twinkl.co.uk/resource/t-l-52606-easter-themed-phase-5-phonics-resource-pack</w:t>
              </w:r>
            </w:hyperlink>
          </w:p>
        </w:tc>
        <w:tc>
          <w:tcPr>
            <w:tcW w:w="2977" w:type="dxa"/>
            <w:vMerge/>
          </w:tcPr>
          <w:p w14:paraId="4B4E4EA0" w14:textId="77777777" w:rsidR="0009309A" w:rsidRPr="00140D0D" w:rsidRDefault="0009309A" w:rsidP="006A7171">
            <w:pPr>
              <w:rPr>
                <w:rFonts w:ascii="Twinkl" w:hAnsi="Twinkl"/>
              </w:rPr>
            </w:pPr>
          </w:p>
        </w:tc>
        <w:tc>
          <w:tcPr>
            <w:tcW w:w="2268" w:type="dxa"/>
          </w:tcPr>
          <w:p w14:paraId="162B3249" w14:textId="77777777" w:rsidR="00D67B59" w:rsidRDefault="00D67B59" w:rsidP="00D67B59">
            <w:pPr>
              <w:jc w:val="center"/>
              <w:rPr>
                <w:rFonts w:ascii="Twinkl" w:hAnsi="Twinkl"/>
              </w:rPr>
            </w:pPr>
            <w:r>
              <w:rPr>
                <w:rFonts w:ascii="Twinkl" w:hAnsi="Twinkl"/>
              </w:rPr>
              <w:t>Lesson 5: Make Arrays</w:t>
            </w:r>
          </w:p>
          <w:p w14:paraId="1234CC0D" w14:textId="77777777" w:rsidR="0009309A" w:rsidRPr="00140D0D" w:rsidRDefault="0009309A" w:rsidP="00D67B59">
            <w:pPr>
              <w:jc w:val="center"/>
              <w:rPr>
                <w:rFonts w:ascii="Twinkl" w:hAnsi="Twinkl"/>
              </w:rPr>
            </w:pPr>
          </w:p>
        </w:tc>
        <w:tc>
          <w:tcPr>
            <w:tcW w:w="3336" w:type="dxa"/>
          </w:tcPr>
          <w:p w14:paraId="0E84C4AD" w14:textId="77777777" w:rsidR="00DC6C83" w:rsidRDefault="00DC6C83" w:rsidP="006A7171">
            <w:pPr>
              <w:rPr>
                <w:rFonts w:ascii="Twinkl" w:hAnsi="Twinkl"/>
              </w:rPr>
            </w:pPr>
            <w:r w:rsidRPr="00CB0DE9">
              <w:rPr>
                <w:rFonts w:ascii="Twinkl" w:hAnsi="Twinkl"/>
                <w:b/>
              </w:rPr>
              <w:t>Extension challenge</w:t>
            </w:r>
            <w:r>
              <w:rPr>
                <w:rFonts w:ascii="Twinkl" w:hAnsi="Twinkl"/>
              </w:rPr>
              <w:t xml:space="preserve">  - in your writing try to use some </w:t>
            </w:r>
            <w:r w:rsidRPr="00CB0DE9">
              <w:rPr>
                <w:rFonts w:ascii="Twinkl" w:hAnsi="Twinkl"/>
                <w:b/>
              </w:rPr>
              <w:t>different conjunctions</w:t>
            </w:r>
          </w:p>
          <w:p w14:paraId="1679CBEF" w14:textId="77777777" w:rsidR="00DC6C83" w:rsidRDefault="00DC6C83" w:rsidP="006A7171">
            <w:pPr>
              <w:rPr>
                <w:rFonts w:ascii="Twinkl" w:hAnsi="Twinkl"/>
              </w:rPr>
            </w:pPr>
          </w:p>
          <w:p w14:paraId="5991544F" w14:textId="77777777" w:rsidR="00DC6C83" w:rsidRDefault="00853DC3" w:rsidP="006A7171">
            <w:pPr>
              <w:rPr>
                <w:rFonts w:ascii="Twinkl" w:hAnsi="Twinkl"/>
              </w:rPr>
            </w:pPr>
            <w:proofErr w:type="spellStart"/>
            <w:proofErr w:type="gramStart"/>
            <w:r>
              <w:rPr>
                <w:rFonts w:ascii="Twinkl" w:hAnsi="Twinkl"/>
              </w:rPr>
              <w:t>e.g.but,because</w:t>
            </w:r>
            <w:proofErr w:type="gramEnd"/>
            <w:r>
              <w:rPr>
                <w:rFonts w:ascii="Twinkl" w:hAnsi="Twinkl"/>
              </w:rPr>
              <w:t>,until,after,so</w:t>
            </w:r>
            <w:proofErr w:type="spellEnd"/>
            <w:r>
              <w:rPr>
                <w:rFonts w:ascii="Twinkl" w:hAnsi="Twinkl"/>
              </w:rPr>
              <w:t>.</w:t>
            </w:r>
          </w:p>
          <w:p w14:paraId="375C354A" w14:textId="77777777" w:rsidR="00DC6C83" w:rsidRDefault="00DC6C83" w:rsidP="006A7171">
            <w:pPr>
              <w:rPr>
                <w:rFonts w:ascii="Twinkl" w:hAnsi="Twinkl"/>
              </w:rPr>
            </w:pPr>
          </w:p>
          <w:p w14:paraId="67752282" w14:textId="77777777" w:rsidR="00DC6C83" w:rsidRDefault="00DC6C83" w:rsidP="006A7171">
            <w:pPr>
              <w:rPr>
                <w:rFonts w:ascii="Twinkl" w:hAnsi="Twinkl"/>
              </w:rPr>
            </w:pPr>
          </w:p>
          <w:p w14:paraId="13B9D223" w14:textId="77777777" w:rsidR="00D67B59" w:rsidRPr="00140D0D" w:rsidRDefault="00D67B59" w:rsidP="006A7171">
            <w:pPr>
              <w:rPr>
                <w:rFonts w:ascii="Twinkl" w:hAnsi="Twinkl"/>
              </w:rPr>
            </w:pPr>
          </w:p>
        </w:tc>
      </w:tr>
      <w:bookmarkEnd w:id="0"/>
    </w:tbl>
    <w:p w14:paraId="7447230D" w14:textId="77777777" w:rsidR="003222DC" w:rsidRDefault="003222DC" w:rsidP="00257F4F">
      <w:pPr>
        <w:spacing w:after="0"/>
      </w:pPr>
    </w:p>
    <w:sectPr w:rsidR="003222DC" w:rsidSect="00EB7991">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Calibri"/>
    <w:panose1 w:val="020B0604020202020204"/>
    <w:charset w:val="00"/>
    <w:family w:val="auto"/>
    <w:pitch w:val="variable"/>
    <w:sig w:usb0="A00000AF" w:usb1="50002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0C082B"/>
    <w:multiLevelType w:val="hybridMultilevel"/>
    <w:tmpl w:val="1A220C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E05"/>
    <w:rsid w:val="000523AB"/>
    <w:rsid w:val="00054860"/>
    <w:rsid w:val="00057407"/>
    <w:rsid w:val="000870AF"/>
    <w:rsid w:val="0009309A"/>
    <w:rsid w:val="000E4DCB"/>
    <w:rsid w:val="001265EE"/>
    <w:rsid w:val="002479E2"/>
    <w:rsid w:val="00257F4F"/>
    <w:rsid w:val="003219B7"/>
    <w:rsid w:val="003222DC"/>
    <w:rsid w:val="004A45F9"/>
    <w:rsid w:val="005F3CE2"/>
    <w:rsid w:val="00617DD4"/>
    <w:rsid w:val="006C5D55"/>
    <w:rsid w:val="00752244"/>
    <w:rsid w:val="00853DC3"/>
    <w:rsid w:val="00880E05"/>
    <w:rsid w:val="0097235D"/>
    <w:rsid w:val="009C00D3"/>
    <w:rsid w:val="009D6932"/>
    <w:rsid w:val="009E6DAC"/>
    <w:rsid w:val="00A648D9"/>
    <w:rsid w:val="00A9621C"/>
    <w:rsid w:val="00C36173"/>
    <w:rsid w:val="00C6494C"/>
    <w:rsid w:val="00CB0DE9"/>
    <w:rsid w:val="00D33AFD"/>
    <w:rsid w:val="00D42630"/>
    <w:rsid w:val="00D54DCF"/>
    <w:rsid w:val="00D67B59"/>
    <w:rsid w:val="00DC6C83"/>
    <w:rsid w:val="00F36759"/>
    <w:rsid w:val="00F83FD1"/>
    <w:rsid w:val="00FD16CC"/>
    <w:rsid w:val="00FF4D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4F7F"/>
  <w15:docId w15:val="{A08C6C29-44BD-4E49-9A04-48B34146B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D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0E0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80E05"/>
    <w:rPr>
      <w:color w:val="0563C1" w:themeColor="hyperlink"/>
      <w:u w:val="single"/>
    </w:rPr>
  </w:style>
  <w:style w:type="paragraph" w:styleId="ListParagraph">
    <w:name w:val="List Paragraph"/>
    <w:basedOn w:val="Normal"/>
    <w:uiPriority w:val="34"/>
    <w:qFormat/>
    <w:rsid w:val="003222DC"/>
    <w:pPr>
      <w:spacing w:after="200" w:line="276" w:lineRule="auto"/>
      <w:ind w:left="720"/>
      <w:contextualSpacing/>
    </w:pPr>
  </w:style>
  <w:style w:type="character" w:customStyle="1" w:styleId="UnresolvedMention1">
    <w:name w:val="Unresolved Mention1"/>
    <w:basedOn w:val="DefaultParagraphFont"/>
    <w:uiPriority w:val="99"/>
    <w:semiHidden/>
    <w:unhideWhenUsed/>
    <w:rsid w:val="00F83FD1"/>
    <w:rPr>
      <w:color w:val="605E5C"/>
      <w:shd w:val="clear" w:color="auto" w:fill="E1DFDD"/>
    </w:rPr>
  </w:style>
  <w:style w:type="paragraph" w:styleId="BalloonText">
    <w:name w:val="Balloon Text"/>
    <w:basedOn w:val="Normal"/>
    <w:link w:val="BalloonTextChar"/>
    <w:uiPriority w:val="99"/>
    <w:semiHidden/>
    <w:unhideWhenUsed/>
    <w:rsid w:val="00DC6C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C83"/>
    <w:rPr>
      <w:rFonts w:ascii="Tahoma" w:hAnsi="Tahoma" w:cs="Tahoma"/>
      <w:sz w:val="16"/>
      <w:szCs w:val="16"/>
    </w:rPr>
  </w:style>
  <w:style w:type="character" w:styleId="FollowedHyperlink">
    <w:name w:val="FollowedHyperlink"/>
    <w:basedOn w:val="DefaultParagraphFont"/>
    <w:uiPriority w:val="99"/>
    <w:semiHidden/>
    <w:unhideWhenUsed/>
    <w:rsid w:val="00D67B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2682258">
      <w:bodyDiv w:val="1"/>
      <w:marLeft w:val="0"/>
      <w:marRight w:val="0"/>
      <w:marTop w:val="0"/>
      <w:marBottom w:val="0"/>
      <w:divBdr>
        <w:top w:val="none" w:sz="0" w:space="0" w:color="auto"/>
        <w:left w:val="none" w:sz="0" w:space="0" w:color="auto"/>
        <w:bottom w:val="none" w:sz="0" w:space="0" w:color="auto"/>
        <w:right w:val="none" w:sz="0" w:space="0" w:color="auto"/>
      </w:divBdr>
    </w:div>
    <w:div w:id="1799495335">
      <w:bodyDiv w:val="1"/>
      <w:marLeft w:val="0"/>
      <w:marRight w:val="0"/>
      <w:marTop w:val="0"/>
      <w:marBottom w:val="0"/>
      <w:divBdr>
        <w:top w:val="none" w:sz="0" w:space="0" w:color="auto"/>
        <w:left w:val="none" w:sz="0" w:space="0" w:color="auto"/>
        <w:bottom w:val="none" w:sz="0" w:space="0" w:color="auto"/>
        <w:right w:val="none" w:sz="0" w:space="0" w:color="auto"/>
      </w:divBdr>
    </w:div>
    <w:div w:id="1889760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kids.classroomsecrets.co.uk/phase-4-phonics-year-1-match-the-tricky-words/" TargetMode="External"/><Relationship Id="rId3" Type="http://schemas.openxmlformats.org/officeDocument/2006/relationships/styles" Target="styles.xml"/><Relationship Id="rId7" Type="http://schemas.openxmlformats.org/officeDocument/2006/relationships/hyperlink" Target="https://whiterosemaths.com/homelearning/year-1/" TargetMode="Externa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twinkl.co.uk/resource/t-t-11368-beauty-and-the-beast-powerpoint" TargetMode="External"/><Relationship Id="rId11" Type="http://schemas.openxmlformats.org/officeDocument/2006/relationships/hyperlink" Target="https://www.youtube.com/user/CosmicKidsYoga" TargetMode="External"/><Relationship Id="rId5" Type="http://schemas.openxmlformats.org/officeDocument/2006/relationships/webSettings" Target="webSettings.xml"/><Relationship Id="rId15" Type="http://schemas.openxmlformats.org/officeDocument/2006/relationships/hyperlink" Target="https://www.twinkl.co.uk/resource/t-l-52606-easter-themed-phase-5-phonics-resource-pack" TargetMode="External"/><Relationship Id="rId10" Type="http://schemas.openxmlformats.org/officeDocument/2006/relationships/hyperlink" Target="https://www.twinkl.co.uk/resource/joe-wicks-exercise-log-t-pe-277" TargetMode="External"/><Relationship Id="rId4" Type="http://schemas.openxmlformats.org/officeDocument/2006/relationships/settings" Target="settings.xml"/><Relationship Id="rId9" Type="http://schemas.openxmlformats.org/officeDocument/2006/relationships/hyperlink" Target="https://www.youtube.com/user/thebodycoach1" TargetMode="External"/><Relationship Id="rId14" Type="http://schemas.openxmlformats.org/officeDocument/2006/relationships/hyperlink" Target="https://kids.classroomsecrets.co.uk/resource/phonics-sounding-out-cvcc-game-phase-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748F0-AA3D-8740-A2E3-84FF158F3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Turner;Liz Black</dc:creator>
  <cp:lastModifiedBy>Andrew Milner (Coberley)</cp:lastModifiedBy>
  <cp:revision>2</cp:revision>
  <dcterms:created xsi:type="dcterms:W3CDTF">2020-03-29T15:38:00Z</dcterms:created>
  <dcterms:modified xsi:type="dcterms:W3CDTF">2020-03-29T15:38:00Z</dcterms:modified>
</cp:coreProperties>
</file>